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F3" w:rsidRDefault="005B5BF3" w:rsidP="005B5BF3">
      <w:pPr>
        <w:spacing w:after="20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VLASTNICTVÍ A SOCIÁLNÍ NEROVNOST. Přerozdělováním ke zmenšení nerovnosti? 1</w:t>
      </w:r>
    </w:p>
    <w:p w:rsidR="005B5BF3" w:rsidRDefault="005B5BF3" w:rsidP="005B5BF3">
      <w:pPr>
        <w:spacing w:after="0" w:line="240" w:lineRule="auto"/>
        <w:jc w:val="both"/>
      </w:pPr>
      <w:r>
        <w:t xml:space="preserve">Věčným a nikdy nekončícím střetem mezi tradiční politickou pravicí a levicí je řešení otázky míry nutné solidarity. Má být stát pouze garantem pravidel, vybírat nízké daně, občanům hradit nejnutnější nebo žádné sociální služby (provoz zařízení pro seniory, nemocnice, školy atd.) a potřebným vyplácet minimum nebo vůbec nic? Má naopak </w:t>
      </w:r>
      <w:r w:rsidR="00F46CAD">
        <w:t xml:space="preserve">být </w:t>
      </w:r>
      <w:r>
        <w:t>stát přímo aktivní, vybírat vysoké daně, občanům hradit sociální služby v plné výši a potřebným vyplácet dávky umožňující důstojný život?</w:t>
      </w:r>
    </w:p>
    <w:p w:rsidR="005B5BF3" w:rsidRDefault="005B5BF3" w:rsidP="005B5BF3">
      <w:pPr>
        <w:spacing w:after="0" w:line="240" w:lineRule="auto"/>
        <w:jc w:val="both"/>
      </w:pPr>
    </w:p>
    <w:p w:rsidR="005B5BF3" w:rsidRDefault="005B5BF3" w:rsidP="005B5BF3">
      <w:pPr>
        <w:spacing w:after="0" w:line="240" w:lineRule="auto"/>
        <w:jc w:val="both"/>
      </w:pPr>
      <w:r>
        <w:t>Pomáhá přerozdělování odbourávat sociální nerovnost? Nebo naopak odbouráním jedné nerovnosti vytváříme novou nerovnost?</w:t>
      </w:r>
    </w:p>
    <w:p w:rsidR="005B5BF3" w:rsidRDefault="005B5BF3" w:rsidP="005B5BF3">
      <w:pPr>
        <w:spacing w:after="0" w:line="240" w:lineRule="auto"/>
        <w:jc w:val="both"/>
      </w:pPr>
      <w:r>
        <w:t>Nejsou příčinou většiny střetů těchto dvou názorových táborů předsudky?</w:t>
      </w:r>
    </w:p>
    <w:p w:rsidR="005B5BF3" w:rsidRDefault="005B5BF3" w:rsidP="005B5BF3">
      <w:pPr>
        <w:spacing w:after="0" w:line="240" w:lineRule="auto"/>
        <w:jc w:val="both"/>
      </w:pPr>
      <w:r>
        <w:t>Je předsudkem něco, co pravdivě vystihuje realitu?</w:t>
      </w:r>
    </w:p>
    <w:p w:rsidR="005B5BF3" w:rsidRDefault="005B5BF3" w:rsidP="005B5BF3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Alena (25)</w:t>
      </w:r>
    </w:p>
    <w:p w:rsidR="005B5BF3" w:rsidRDefault="005B5BF3" w:rsidP="005B5BF3">
      <w:pPr>
        <w:spacing w:before="120" w:after="0" w:line="240" w:lineRule="auto"/>
        <w:jc w:val="both"/>
      </w:pPr>
      <w:r>
        <w:t>Slečna Alena je čerstvou absolventkou dvou vysokoškolských oborů, archivnictví a dějin umění. Během studia bylo pro ni velmi těžké i ve velkém městě sehnat práci na částečný úvazek v oboru, natož na maloměstě. Nyní rok po ukončení studia se živí stejně jako za studií pouze nárazovými brigádami na dohodu. Z evidence úřadu práce ji totiž vyškrtli, neboť si měsíčně vydělala o několik stovek víc, než byl povolený limit. Tak si z toho mála, co vydělá na překladech a přepisech archiválií, musí navíc hradit i zdravotní pojištění, což bylo jediné, co jí pracák platil. Do měsíce se účastní tří pohovorů, kdy opakující se otázky, jestli je vdaná nebo kolik plánuje dětí, jí připadají bezpředmětné a ponižující. Začíná klesat na duchu. „Snad se to už jednou zlomí!“ říká si.</w:t>
      </w:r>
    </w:p>
    <w:p w:rsidR="005B5BF3" w:rsidRPr="000447FE" w:rsidRDefault="005B5BF3" w:rsidP="005B5BF3">
      <w:pPr>
        <w:spacing w:before="120" w:after="0" w:line="240" w:lineRule="auto"/>
        <w:jc w:val="both"/>
        <w:rPr>
          <w:b/>
        </w:rPr>
      </w:pPr>
      <w:r w:rsidRPr="000447FE">
        <w:rPr>
          <w:b/>
        </w:rPr>
        <w:t>Sabina (31)</w:t>
      </w:r>
    </w:p>
    <w:p w:rsidR="00E55FEA" w:rsidRDefault="00E55FEA" w:rsidP="00E55FEA">
      <w:pPr>
        <w:spacing w:before="120" w:after="0" w:line="240" w:lineRule="auto"/>
        <w:jc w:val="both"/>
      </w:pPr>
      <w:r>
        <w:t>Paní Sabina je vyučenou kadeřnicí, ale kromě prvních dvou let po škole zatím nepracovala. Od dvaceti let zvládla dvě svatby, dva rozvody, pečuje o své tři děti (11, 8, 6 let). Ráda by měla se stávajícím druhem čtvrté dítě, ale ten to podmiňuje tím, že ona přestane pít. Obživu jí tedy zajišťuje její druh a status rozvedené samoživitelky. Vdávat se proto znovu nehodlá. Kromě nepravidelného výživného od bývalých manželů pobírá dávky v hmotné nouzi, příspěvek na bydlení a dávky na své tři děti. Nabízenou práci již několikrát odmítla. Ráda by získala větší sociální byt. „Pro pět lidí ve dvou místnostech, přemrštěný nájem v bytě, kde neteče ani teplá voda, to není důstojný život,“ myslí si.</w:t>
      </w:r>
    </w:p>
    <w:p w:rsidR="005B5BF3" w:rsidRPr="000447FE" w:rsidRDefault="005B5BF3" w:rsidP="005B5BF3">
      <w:pPr>
        <w:spacing w:before="120" w:after="0" w:line="240" w:lineRule="auto"/>
        <w:jc w:val="both"/>
        <w:rPr>
          <w:b/>
        </w:rPr>
      </w:pPr>
      <w:r>
        <w:rPr>
          <w:b/>
        </w:rPr>
        <w:t>Franta</w:t>
      </w:r>
      <w:r w:rsidRPr="000447FE">
        <w:rPr>
          <w:b/>
        </w:rPr>
        <w:t xml:space="preserve"> (3</w:t>
      </w:r>
      <w:r>
        <w:rPr>
          <w:b/>
        </w:rPr>
        <w:t>7</w:t>
      </w:r>
      <w:r w:rsidRPr="000447FE">
        <w:rPr>
          <w:b/>
        </w:rPr>
        <w:t>)</w:t>
      </w:r>
    </w:p>
    <w:p w:rsidR="005B5BF3" w:rsidRDefault="005B5BF3" w:rsidP="005B5BF3">
      <w:pPr>
        <w:spacing w:before="120" w:after="0" w:line="240" w:lineRule="auto"/>
        <w:jc w:val="both"/>
      </w:pPr>
      <w:r>
        <w:t>Pan František se živí jako elektrikář a i většinu času o víkendech tráví na montážích. Jako živnostník má výhodu, že si může čas organizovat podle momentální situace. O zákazníky nemá nouzi, spíše je musí odmítat, aby měl jednou za čtrnáct dnů či tři týdny volný víkend vyhrazený pro svého malého syna, což se mu horko těžko podařilo domluvit s exmanželkou. Nejvíce jej dusila nenáviděná administrativa, proto si raději najal externí účetní. „Nebýt toho, berňák by mě už dávno stáhl z kůže,“ myslí si.</w:t>
      </w:r>
    </w:p>
    <w:p w:rsidR="005B5BF3" w:rsidRPr="000447FE" w:rsidRDefault="005B5BF3" w:rsidP="005B5BF3">
      <w:pPr>
        <w:spacing w:before="120" w:after="0" w:line="240" w:lineRule="auto"/>
        <w:jc w:val="both"/>
        <w:rPr>
          <w:b/>
        </w:rPr>
      </w:pPr>
      <w:r>
        <w:rPr>
          <w:b/>
        </w:rPr>
        <w:t xml:space="preserve">Jindřiška </w:t>
      </w:r>
      <w:r w:rsidRPr="000447FE">
        <w:rPr>
          <w:b/>
        </w:rPr>
        <w:t>(</w:t>
      </w:r>
      <w:r>
        <w:rPr>
          <w:b/>
        </w:rPr>
        <w:t>45</w:t>
      </w:r>
      <w:r w:rsidRPr="000447FE">
        <w:rPr>
          <w:b/>
        </w:rPr>
        <w:t>)</w:t>
      </w:r>
    </w:p>
    <w:p w:rsidR="005B5BF3" w:rsidRDefault="005B5BF3" w:rsidP="005B5BF3">
      <w:pPr>
        <w:spacing w:before="120" w:after="0" w:line="240" w:lineRule="auto"/>
        <w:jc w:val="both"/>
      </w:pPr>
      <w:r>
        <w:t>Paní Jindřiška pracuje jako úřednice v kanceláři. Denně vstává před šestou, aby stihla vypravit děti do družiny/školy, a pak autem více než hodinu cestuje do zaměstnán</w:t>
      </w:r>
      <w:r w:rsidR="003E5768">
        <w:t>í. V práci zůstává každý den do </w:t>
      </w:r>
      <w:r>
        <w:t>půl čtvrté a po půl páté se vracívá domů, kde jí začíná druhá směna v domácnosti. Nedávno byla v práci povýšena a dostala přidáno, ale spadla tím také do vyššího zdaňovacího tarifu a moc peněz navíc jí to nepřineslo. Při plném nasazení si i s manželem a dětmi nežijí špatně. „Nevím, jak bychom to dělali, kdyby jeden z nás onemocněl, nebo dokonce nedej bože přišel o práci,“ řekla kdysi sousedce.</w:t>
      </w:r>
    </w:p>
    <w:p w:rsidR="005B5BF3" w:rsidRDefault="005B5BF3" w:rsidP="005B5BF3">
      <w:pPr>
        <w:spacing w:before="120" w:after="0" w:line="240" w:lineRule="auto"/>
        <w:jc w:val="both"/>
      </w:pPr>
    </w:p>
    <w:p w:rsidR="005B5BF3" w:rsidRPr="000447FE" w:rsidRDefault="005B5BF3" w:rsidP="005B5BF3">
      <w:pPr>
        <w:spacing w:before="120" w:after="0" w:line="240" w:lineRule="auto"/>
        <w:jc w:val="both"/>
        <w:rPr>
          <w:b/>
        </w:rPr>
      </w:pPr>
      <w:r>
        <w:rPr>
          <w:b/>
        </w:rPr>
        <w:lastRenderedPageBreak/>
        <w:t xml:space="preserve">Martin </w:t>
      </w:r>
      <w:r w:rsidRPr="000447FE">
        <w:rPr>
          <w:b/>
        </w:rPr>
        <w:t>(</w:t>
      </w:r>
      <w:r>
        <w:rPr>
          <w:b/>
        </w:rPr>
        <w:t>56</w:t>
      </w:r>
      <w:r w:rsidRPr="000447FE">
        <w:rPr>
          <w:b/>
        </w:rPr>
        <w:t>)</w:t>
      </w:r>
    </w:p>
    <w:p w:rsidR="005B5BF3" w:rsidRDefault="005B5BF3" w:rsidP="005B5BF3">
      <w:pPr>
        <w:spacing w:before="120" w:after="0" w:line="240" w:lineRule="auto"/>
        <w:jc w:val="both"/>
      </w:pPr>
      <w:r>
        <w:t>Pan Martin vlastní se společníkem malou pekárnu. Každé ráno vstává před třetí hodinou, aby se stihla vyrobit ranní várka pečiva. Tohle by ale bylo to nejmenší. V poslední době vzrostla cena surovin, hlavně hladké mouky. Aby toho nebylo málo, přišla vláda s elektronickou evidencí tržeb. Nové vybavení stálo nemalé peníze. Nebýt elánu o mnoho let mladšího společníka možná by pekárnu jednoduše zavřel. Jako by nestačily vysoké daně, které stát vyhazuje za hlouposti. Každou chvíli se mění pravidla a to je z jeho pohledu ta největší zátěž. Nedávno se mu narodil první vnuk. „Rád bych si ho také užil, pokud se vůbec ve zdraví dožiju důchodu,“ prohlásil u piva před kamarády.</w:t>
      </w:r>
    </w:p>
    <w:p w:rsidR="005B5BF3" w:rsidRPr="000447FE" w:rsidRDefault="005B5BF3" w:rsidP="005B5BF3">
      <w:pPr>
        <w:spacing w:before="120" w:after="0" w:line="240" w:lineRule="auto"/>
        <w:jc w:val="both"/>
        <w:rPr>
          <w:b/>
        </w:rPr>
      </w:pPr>
      <w:r>
        <w:rPr>
          <w:b/>
        </w:rPr>
        <w:t xml:space="preserve">Josef </w:t>
      </w:r>
      <w:r w:rsidRPr="000447FE">
        <w:rPr>
          <w:b/>
        </w:rPr>
        <w:t>(</w:t>
      </w:r>
      <w:r>
        <w:rPr>
          <w:b/>
        </w:rPr>
        <w:t>72</w:t>
      </w:r>
      <w:r w:rsidRPr="000447FE">
        <w:rPr>
          <w:b/>
        </w:rPr>
        <w:t>)</w:t>
      </w:r>
    </w:p>
    <w:p w:rsidR="005B5BF3" w:rsidRPr="00C27996" w:rsidRDefault="005B5BF3" w:rsidP="005B5BF3">
      <w:pPr>
        <w:spacing w:before="120" w:after="0" w:line="240" w:lineRule="auto"/>
        <w:jc w:val="both"/>
      </w:pPr>
      <w:r>
        <w:t>Pan Josef celý život vstával před třetí hodinou a vracel se pozdě odpoledne, pokud jezdil pravidelnou linku. Jako řidič autobusu procestoval se zájezdy většinu Evropy. Občas se zajede podívat za kolegy, když má cestu kolem ČSAD. V posledním roce se u něj objevily zdravotní komplikace. Ze všeho nejvíce ho rozčiluje, když si má připlácet za léky a léčbu. „K čemu jsem čtyřicet let platil zdravotní pojištění?“ rozčiluje se.</w:t>
      </w:r>
    </w:p>
    <w:p w:rsidR="005B5BF3" w:rsidRDefault="005B5BF3" w:rsidP="005B5BF3">
      <w:pPr>
        <w:spacing w:before="240" w:after="200" w:line="240" w:lineRule="auto"/>
        <w:jc w:val="both"/>
        <w:rPr>
          <w:b/>
          <w:bCs/>
        </w:rPr>
      </w:pPr>
      <w:r>
        <w:rPr>
          <w:b/>
          <w:bCs/>
        </w:rPr>
        <w:t>Kdo nepracuje, ať nejí. Je toto výchovné rčení zcela pravdivé? – Řečeno slovy politického slovníku: Potřebujeme solidární sociální stát?</w:t>
      </w:r>
    </w:p>
    <w:p w:rsidR="005B5BF3" w:rsidRDefault="005B5BF3" w:rsidP="005B5BF3">
      <w:pPr>
        <w:spacing w:before="240" w:after="200" w:line="240" w:lineRule="auto"/>
        <w:jc w:val="both"/>
      </w:pPr>
      <w:r w:rsidRPr="003D155C">
        <w:rPr>
          <w:b/>
          <w:bCs/>
        </w:rPr>
        <w:t>A</w:t>
      </w:r>
      <w:r>
        <w:rPr>
          <w:b/>
          <w:bCs/>
        </w:rPr>
        <w:t>.</w:t>
      </w:r>
      <w:r w:rsidRPr="003D155C">
        <w:rPr>
          <w:b/>
        </w:rPr>
        <w:t xml:space="preserve"> </w:t>
      </w:r>
      <w:r>
        <w:rPr>
          <w:b/>
        </w:rPr>
        <w:t>Které</w:t>
      </w:r>
      <w:r w:rsidRPr="003D155C">
        <w:rPr>
          <w:b/>
        </w:rPr>
        <w:t xml:space="preserve"> znáš skupiny obyvatel, kteří nepracují</w:t>
      </w:r>
      <w:r>
        <w:rPr>
          <w:b/>
        </w:rPr>
        <w:t xml:space="preserve">, </w:t>
      </w:r>
      <w:r w:rsidRPr="003D155C">
        <w:rPr>
          <w:b/>
        </w:rPr>
        <w:t>a proč tomu tak je?</w:t>
      </w:r>
      <w:r w:rsidRPr="003D155C">
        <w:t xml:space="preserve"> (disku</w:t>
      </w:r>
      <w:r>
        <w:t>z</w:t>
      </w:r>
      <w:r w:rsidRPr="003D155C">
        <w:t>e pro celou třídu)</w:t>
      </w:r>
    </w:p>
    <w:p w:rsidR="005B5BF3" w:rsidRDefault="005B5BF3" w:rsidP="005B5BF3">
      <w:pPr>
        <w:spacing w:before="240" w:after="200" w:line="240" w:lineRule="auto"/>
        <w:jc w:val="both"/>
      </w:pPr>
      <w:r>
        <w:t>Jsou to například: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highlight w:val="lightGray"/>
        </w:rPr>
      </w:pPr>
      <w:r>
        <w:rPr>
          <w:b/>
          <w:highlight w:val="lightGray"/>
        </w:rPr>
        <w:t>m</w:t>
      </w:r>
      <w:r w:rsidRPr="005B5BF3">
        <w:rPr>
          <w:b/>
          <w:highlight w:val="lightGray"/>
        </w:rPr>
        <w:t>alé děti</w:t>
      </w:r>
      <w:r w:rsidRPr="005B5BF3">
        <w:rPr>
          <w:highlight w:val="lightGray"/>
        </w:rPr>
        <w:t>, které se o sebe nedokáží samy postarat</w:t>
      </w:r>
      <w:r>
        <w:rPr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highlight w:val="lightGray"/>
        </w:rPr>
      </w:pPr>
      <w:r>
        <w:rPr>
          <w:b/>
          <w:highlight w:val="lightGray"/>
        </w:rPr>
        <w:t>ž</w:t>
      </w:r>
      <w:r w:rsidRPr="005B5BF3">
        <w:rPr>
          <w:b/>
          <w:highlight w:val="lightGray"/>
        </w:rPr>
        <w:t>áci a studenti</w:t>
      </w:r>
      <w:r w:rsidRPr="005B5BF3">
        <w:rPr>
          <w:highlight w:val="lightGray"/>
        </w:rPr>
        <w:t xml:space="preserve">, kteří se připravují a vzdělávají pro </w:t>
      </w:r>
      <w:r>
        <w:rPr>
          <w:highlight w:val="lightGray"/>
        </w:rPr>
        <w:t xml:space="preserve">výkon </w:t>
      </w:r>
      <w:r w:rsidRPr="005B5BF3">
        <w:rPr>
          <w:highlight w:val="lightGray"/>
        </w:rPr>
        <w:t>své</w:t>
      </w:r>
      <w:r>
        <w:rPr>
          <w:highlight w:val="lightGray"/>
        </w:rPr>
        <w:t>ho</w:t>
      </w:r>
      <w:r w:rsidRPr="005B5BF3">
        <w:rPr>
          <w:highlight w:val="lightGray"/>
        </w:rPr>
        <w:t xml:space="preserve"> budoucí</w:t>
      </w:r>
      <w:r>
        <w:rPr>
          <w:highlight w:val="lightGray"/>
        </w:rPr>
        <w:t>ho</w:t>
      </w:r>
      <w:r w:rsidRPr="005B5BF3">
        <w:rPr>
          <w:highlight w:val="lightGray"/>
        </w:rPr>
        <w:t xml:space="preserve"> povolání. Studenti, kteří dosáhli 18 let věku, však mají možnost si při studiu přivydělávat nebo i pracovat při studiu</w:t>
      </w:r>
      <w:r>
        <w:rPr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highlight w:val="lightGray"/>
        </w:rPr>
      </w:pPr>
      <w:r>
        <w:rPr>
          <w:b/>
          <w:highlight w:val="lightGray"/>
        </w:rPr>
        <w:t>i</w:t>
      </w:r>
      <w:r w:rsidRPr="005B5BF3">
        <w:rPr>
          <w:b/>
          <w:highlight w:val="lightGray"/>
        </w:rPr>
        <w:t>nvalidé</w:t>
      </w:r>
      <w:r w:rsidRPr="005B5BF3">
        <w:rPr>
          <w:highlight w:val="lightGray"/>
        </w:rPr>
        <w:t>, kteří pro svůj mnohdy trvalý tělesný handicap nejsou schopni částečně nebo zcela pracovat, provozovat živnost či podnikat</w:t>
      </w:r>
      <w:r>
        <w:rPr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highlight w:val="lightGray"/>
        </w:rPr>
      </w:pPr>
      <w:r>
        <w:rPr>
          <w:b/>
          <w:highlight w:val="lightGray"/>
        </w:rPr>
        <w:t>m</w:t>
      </w:r>
      <w:r w:rsidRPr="005B5BF3">
        <w:rPr>
          <w:b/>
          <w:highlight w:val="lightGray"/>
        </w:rPr>
        <w:t>entálně postižení</w:t>
      </w:r>
      <w:r w:rsidRPr="005B5BF3">
        <w:rPr>
          <w:highlight w:val="lightGray"/>
        </w:rPr>
        <w:t>, kteří pro svůj stav nemohou vůbec pracovat nebo jsou schopni vykonávat</w:t>
      </w:r>
      <w:r>
        <w:rPr>
          <w:highlight w:val="lightGray"/>
        </w:rPr>
        <w:t xml:space="preserve"> pouze</w:t>
      </w:r>
      <w:r w:rsidRPr="005B5BF3">
        <w:rPr>
          <w:highlight w:val="lightGray"/>
        </w:rPr>
        <w:t xml:space="preserve"> jednoduché činnosti pod dohledem (např. úklid, ruční práce v chráněných dílnách atd.)</w:t>
      </w:r>
      <w:r>
        <w:rPr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highlight w:val="lightGray"/>
        </w:rPr>
      </w:pPr>
      <w:r>
        <w:rPr>
          <w:b/>
          <w:highlight w:val="lightGray"/>
        </w:rPr>
        <w:t>n</w:t>
      </w:r>
      <w:r w:rsidRPr="005B5BF3">
        <w:rPr>
          <w:b/>
          <w:highlight w:val="lightGray"/>
        </w:rPr>
        <w:t>emocn</w:t>
      </w:r>
      <w:r w:rsidRPr="005B5BF3">
        <w:rPr>
          <w:highlight w:val="lightGray"/>
        </w:rPr>
        <w:t>í, kterým nemoc na přechodnou dobu znemožňuje pracovat</w:t>
      </w:r>
      <w:r>
        <w:rPr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highlight w:val="lightGray"/>
        </w:rPr>
      </w:pPr>
      <w:r>
        <w:rPr>
          <w:b/>
          <w:highlight w:val="lightGray"/>
        </w:rPr>
        <w:t>n</w:t>
      </w:r>
      <w:r w:rsidRPr="005B5BF3">
        <w:rPr>
          <w:b/>
          <w:highlight w:val="lightGray"/>
        </w:rPr>
        <w:t>ezaměstnaní</w:t>
      </w:r>
      <w:r w:rsidRPr="005B5BF3">
        <w:rPr>
          <w:highlight w:val="lightGray"/>
        </w:rPr>
        <w:t xml:space="preserve">, kteří nemají možnost sehnat v místě bydliště práci ve svém oboru a nemohou si dovolit se za prací přestěhovat. Rozdělit je můžeme na aktivně hledající si práci </w:t>
      </w:r>
      <w:r>
        <w:rPr>
          <w:highlight w:val="lightGray"/>
        </w:rPr>
        <w:t>a</w:t>
      </w:r>
      <w:r w:rsidRPr="005B5BF3">
        <w:rPr>
          <w:highlight w:val="lightGray"/>
        </w:rPr>
        <w:t xml:space="preserve"> programově nezaměstnané. I když</w:t>
      </w:r>
      <w:r w:rsidR="002E26A0">
        <w:rPr>
          <w:highlight w:val="lightGray"/>
        </w:rPr>
        <w:t xml:space="preserve"> někdy</w:t>
      </w:r>
      <w:r w:rsidRPr="005B5BF3">
        <w:rPr>
          <w:highlight w:val="lightGray"/>
        </w:rPr>
        <w:t xml:space="preserve"> pracují „na černo“</w:t>
      </w:r>
      <w:r>
        <w:rPr>
          <w:highlight w:val="lightGray"/>
        </w:rPr>
        <w:t>,</w:t>
      </w:r>
      <w:r w:rsidRPr="005B5BF3">
        <w:rPr>
          <w:highlight w:val="lightGray"/>
        </w:rPr>
        <w:t xml:space="preserve"> stát na ně pohlíží jako na lidi nepracující, jelikož ne</w:t>
      </w:r>
      <w:r>
        <w:rPr>
          <w:highlight w:val="lightGray"/>
        </w:rPr>
        <w:t>od</w:t>
      </w:r>
      <w:r w:rsidRPr="005B5BF3">
        <w:rPr>
          <w:highlight w:val="lightGray"/>
        </w:rPr>
        <w:t xml:space="preserve">vádějí nic do systému, ze kterého se přerozděluje všem ostatním včetně dávek, které sami </w:t>
      </w:r>
      <w:r w:rsidR="002E26A0">
        <w:rPr>
          <w:highlight w:val="lightGray"/>
        </w:rPr>
        <w:t xml:space="preserve">často </w:t>
      </w:r>
      <w:r w:rsidRPr="005B5BF3">
        <w:rPr>
          <w:highlight w:val="lightGray"/>
        </w:rPr>
        <w:t>pobírají</w:t>
      </w:r>
      <w:r>
        <w:rPr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bCs/>
          <w:highlight w:val="lightGray"/>
        </w:rPr>
      </w:pPr>
      <w:r>
        <w:rPr>
          <w:b/>
          <w:bCs/>
          <w:highlight w:val="lightGray"/>
        </w:rPr>
        <w:t>s</w:t>
      </w:r>
      <w:r w:rsidRPr="005B5BF3">
        <w:rPr>
          <w:b/>
          <w:bCs/>
          <w:highlight w:val="lightGray"/>
        </w:rPr>
        <w:t xml:space="preserve">enioři, </w:t>
      </w:r>
      <w:r w:rsidRPr="005B5BF3">
        <w:rPr>
          <w:bCs/>
          <w:highlight w:val="lightGray"/>
        </w:rPr>
        <w:t>kte</w:t>
      </w:r>
      <w:r>
        <w:rPr>
          <w:bCs/>
          <w:highlight w:val="lightGray"/>
        </w:rPr>
        <w:t>rým jejich</w:t>
      </w:r>
      <w:r w:rsidRPr="005B5BF3">
        <w:rPr>
          <w:bCs/>
          <w:highlight w:val="lightGray"/>
        </w:rPr>
        <w:t xml:space="preserve"> vysoký věk spojený s horším fyzickým i duševním zdravím znemožňuje plnohodnotně pracovat. </w:t>
      </w:r>
      <w:r>
        <w:rPr>
          <w:bCs/>
          <w:highlight w:val="lightGray"/>
        </w:rPr>
        <w:t>Jsou o</w:t>
      </w:r>
      <w:r w:rsidRPr="005B5BF3">
        <w:rPr>
          <w:bCs/>
          <w:highlight w:val="lightGray"/>
        </w:rPr>
        <w:t>značováni jako důchod</w:t>
      </w:r>
      <w:r w:rsidR="003E5768">
        <w:rPr>
          <w:bCs/>
          <w:highlight w:val="lightGray"/>
        </w:rPr>
        <w:t>ci, jelikož pobírají od </w:t>
      </w:r>
      <w:r w:rsidRPr="005B5BF3">
        <w:rPr>
          <w:bCs/>
          <w:highlight w:val="lightGray"/>
        </w:rPr>
        <w:t>státu důchod</w:t>
      </w:r>
      <w:r>
        <w:rPr>
          <w:bCs/>
          <w:highlight w:val="lightGray"/>
        </w:rPr>
        <w:t>/</w:t>
      </w:r>
      <w:r w:rsidRPr="005B5BF3">
        <w:rPr>
          <w:bCs/>
          <w:highlight w:val="lightGray"/>
        </w:rPr>
        <w:t>penzi</w:t>
      </w:r>
      <w:r>
        <w:rPr>
          <w:bCs/>
          <w:highlight w:val="lightGray"/>
        </w:rPr>
        <w:t xml:space="preserve"> ze systému</w:t>
      </w:r>
      <w:r w:rsidRPr="005B5BF3">
        <w:rPr>
          <w:bCs/>
          <w:highlight w:val="lightGray"/>
        </w:rPr>
        <w:t xml:space="preserve">, </w:t>
      </w:r>
      <w:r>
        <w:rPr>
          <w:bCs/>
          <w:highlight w:val="lightGray"/>
        </w:rPr>
        <w:t>do kterého</w:t>
      </w:r>
      <w:r w:rsidRPr="005B5BF3">
        <w:rPr>
          <w:bCs/>
          <w:highlight w:val="lightGray"/>
        </w:rPr>
        <w:t xml:space="preserve"> celý předcházející profesní život státu </w:t>
      </w:r>
      <w:r>
        <w:rPr>
          <w:bCs/>
          <w:highlight w:val="lightGray"/>
        </w:rPr>
        <w:t>přispívali</w:t>
      </w:r>
      <w:r w:rsidR="003E5768">
        <w:rPr>
          <w:bCs/>
          <w:highlight w:val="lightGray"/>
        </w:rPr>
        <w:t xml:space="preserve"> ze </w:t>
      </w:r>
      <w:r w:rsidRPr="005B5BF3">
        <w:rPr>
          <w:bCs/>
          <w:highlight w:val="lightGray"/>
        </w:rPr>
        <w:t>svých výdělků</w:t>
      </w:r>
      <w:r>
        <w:rPr>
          <w:bCs/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bCs/>
          <w:highlight w:val="lightGray"/>
        </w:rPr>
      </w:pPr>
      <w:r>
        <w:rPr>
          <w:b/>
          <w:bCs/>
          <w:highlight w:val="lightGray"/>
        </w:rPr>
        <w:t>m</w:t>
      </w:r>
      <w:r w:rsidRPr="005B5BF3">
        <w:rPr>
          <w:b/>
          <w:bCs/>
          <w:highlight w:val="lightGray"/>
        </w:rPr>
        <w:t>atky a otcové na rodičovské (mateřské) dovolené</w:t>
      </w:r>
      <w:r w:rsidRPr="005B5BF3">
        <w:rPr>
          <w:bCs/>
          <w:highlight w:val="lightGray"/>
        </w:rPr>
        <w:t xml:space="preserve">, kterým péče o malé dítě zabere většinu času, </w:t>
      </w:r>
      <w:r>
        <w:rPr>
          <w:bCs/>
          <w:highlight w:val="lightGray"/>
        </w:rPr>
        <w:t xml:space="preserve">takže by případnou prací na pouze částečný úvazek </w:t>
      </w:r>
      <w:r w:rsidRPr="005B5BF3">
        <w:rPr>
          <w:bCs/>
          <w:highlight w:val="lightGray"/>
        </w:rPr>
        <w:t>měli problém uživit sebe i dítě</w:t>
      </w:r>
      <w:r>
        <w:rPr>
          <w:bCs/>
          <w:highlight w:val="lightGray"/>
        </w:rPr>
        <w:t>;</w:t>
      </w:r>
    </w:p>
    <w:p w:rsidR="005B5BF3" w:rsidRPr="005B5BF3" w:rsidRDefault="005B5BF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lastRenderedPageBreak/>
        <w:t>l</w:t>
      </w:r>
      <w:r w:rsidRPr="005B5BF3">
        <w:rPr>
          <w:b/>
          <w:bCs/>
          <w:highlight w:val="lightGray"/>
        </w:rPr>
        <w:t>idé dlouhodobě pečující o staré nebo jinak nemohoucí osoby</w:t>
      </w:r>
      <w:r w:rsidRPr="005B5BF3">
        <w:rPr>
          <w:bCs/>
          <w:highlight w:val="lightGray"/>
        </w:rPr>
        <w:t>, které by se bez pomoci nebyly schopné o sebe postarat</w:t>
      </w:r>
      <w:r w:rsidR="00533123">
        <w:rPr>
          <w:bCs/>
          <w:highlight w:val="lightGray"/>
        </w:rPr>
        <w:t>;</w:t>
      </w:r>
    </w:p>
    <w:p w:rsidR="005B5BF3" w:rsidRDefault="00533123" w:rsidP="005B5BF3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bCs/>
          <w:highlight w:val="lightGray"/>
        </w:rPr>
      </w:pPr>
      <w:r>
        <w:rPr>
          <w:b/>
          <w:bCs/>
          <w:highlight w:val="lightGray"/>
        </w:rPr>
        <w:t>l</w:t>
      </w:r>
      <w:r w:rsidR="005B5BF3" w:rsidRPr="005B5BF3">
        <w:rPr>
          <w:b/>
          <w:bCs/>
          <w:highlight w:val="lightGray"/>
        </w:rPr>
        <w:t xml:space="preserve">idé zneužívající systém, </w:t>
      </w:r>
      <w:r w:rsidR="005B5BF3" w:rsidRPr="005B5BF3">
        <w:rPr>
          <w:bCs/>
          <w:highlight w:val="lightGray"/>
        </w:rPr>
        <w:t>kteří pod záminkou, že spadají do jedné z předchozích kategorií, využívají sociální podpory systému, i když nemají žádné omezení pracovat nebo podnikat. Mezi ně spadají lidé označovaní jako nepřizpůsobiví občané (kteří doslova vybydleli byty v mnoha domech</w:t>
      </w:r>
      <w:r>
        <w:rPr>
          <w:bCs/>
          <w:highlight w:val="lightGray"/>
        </w:rPr>
        <w:t>,</w:t>
      </w:r>
      <w:r w:rsidR="005B5BF3" w:rsidRPr="005B5BF3">
        <w:rPr>
          <w:bCs/>
          <w:highlight w:val="lightGray"/>
        </w:rPr>
        <w:t xml:space="preserve"> ne-li čtvrtích), ale také rádoby podnikatelé (obchodníci s chudobou), kteří chudým občanům pronajímají nevyhovující bydlení za přemrštěné sumy, paraziticky přes chudé prostředníky kasírují státní sociální dávky – příspěvky na bydlení pro chudé</w:t>
      </w:r>
      <w:r>
        <w:rPr>
          <w:bCs/>
          <w:highlight w:val="lightGray"/>
        </w:rPr>
        <w:t>;</w:t>
      </w:r>
    </w:p>
    <w:p w:rsidR="005B5BF3" w:rsidRPr="00533123" w:rsidRDefault="00533123" w:rsidP="00DC3131">
      <w:pPr>
        <w:pStyle w:val="Odstavecseseznamem"/>
        <w:numPr>
          <w:ilvl w:val="0"/>
          <w:numId w:val="20"/>
        </w:numPr>
        <w:spacing w:before="240" w:after="200" w:line="240" w:lineRule="auto"/>
        <w:jc w:val="both"/>
        <w:rPr>
          <w:bCs/>
          <w:highlight w:val="lightGray"/>
        </w:rPr>
      </w:pPr>
      <w:r>
        <w:rPr>
          <w:b/>
          <w:bCs/>
          <w:highlight w:val="lightGray"/>
        </w:rPr>
        <w:t>l</w:t>
      </w:r>
      <w:r w:rsidRPr="00533123">
        <w:rPr>
          <w:b/>
          <w:bCs/>
          <w:highlight w:val="lightGray"/>
        </w:rPr>
        <w:t xml:space="preserve">idé </w:t>
      </w:r>
      <w:r w:rsidR="005B5BF3" w:rsidRPr="00533123">
        <w:rPr>
          <w:b/>
          <w:bCs/>
          <w:highlight w:val="lightGray"/>
        </w:rPr>
        <w:t xml:space="preserve">stojící mimo systém, </w:t>
      </w:r>
      <w:r w:rsidR="005B5BF3" w:rsidRPr="00533123">
        <w:rPr>
          <w:bCs/>
          <w:highlight w:val="lightGray"/>
        </w:rPr>
        <w:t>kteří od státu nic nechtějí</w:t>
      </w:r>
      <w:r>
        <w:rPr>
          <w:bCs/>
          <w:highlight w:val="lightGray"/>
        </w:rPr>
        <w:t>,</w:t>
      </w:r>
      <w:r w:rsidR="005B5BF3" w:rsidRPr="00533123">
        <w:rPr>
          <w:bCs/>
          <w:highlight w:val="lightGray"/>
        </w:rPr>
        <w:t xml:space="preserve"> nevyvíjejí žádnou výdělečnou činnost a pobírají minimální nebo žádné dávky. Žijí ze dne na </w:t>
      </w:r>
      <w:r w:rsidR="003E5768">
        <w:rPr>
          <w:bCs/>
          <w:highlight w:val="lightGray"/>
        </w:rPr>
        <w:t>den odlišným způsobem života od </w:t>
      </w:r>
      <w:r w:rsidR="005B5BF3" w:rsidRPr="00533123">
        <w:rPr>
          <w:bCs/>
          <w:highlight w:val="lightGray"/>
        </w:rPr>
        <w:t>většinové společnosti. (</w:t>
      </w:r>
      <w:r w:rsidR="001C031C" w:rsidRPr="00533123">
        <w:rPr>
          <w:bCs/>
          <w:highlight w:val="lightGray"/>
        </w:rPr>
        <w:t>squatteři</w:t>
      </w:r>
      <w:r w:rsidR="005B5BF3" w:rsidRPr="00533123">
        <w:rPr>
          <w:bCs/>
          <w:highlight w:val="lightGray"/>
        </w:rPr>
        <w:t>, lidé bez domova, žebráci).</w:t>
      </w:r>
    </w:p>
    <w:p w:rsidR="005B5BF3" w:rsidRPr="00450CD3" w:rsidRDefault="005B5BF3" w:rsidP="005B5BF3">
      <w:pPr>
        <w:spacing w:before="240" w:after="200" w:line="240" w:lineRule="auto"/>
        <w:jc w:val="both"/>
        <w:rPr>
          <w:bCs/>
        </w:rPr>
      </w:pPr>
      <w:bookmarkStart w:id="0" w:name="_Hlk76387698"/>
      <w:r>
        <w:rPr>
          <w:b/>
          <w:bCs/>
        </w:rPr>
        <w:t>B. Předsudky a stereotypy utvářejí naše sociální prostředí, ve kterém se pohybujeme. Zamysli se nad následujícími tvrzeními, hledej a podtrhni</w:t>
      </w:r>
      <w:r w:rsidR="00AD2734">
        <w:rPr>
          <w:b/>
          <w:bCs/>
        </w:rPr>
        <w:t xml:space="preserve"> pravdivá tvrzení o</w:t>
      </w:r>
      <w:r>
        <w:rPr>
          <w:b/>
          <w:bCs/>
        </w:rPr>
        <w:t> výše zmíněný</w:t>
      </w:r>
      <w:r w:rsidR="00470DBF">
        <w:rPr>
          <w:b/>
          <w:bCs/>
        </w:rPr>
        <w:t>ch</w:t>
      </w:r>
      <w:r>
        <w:rPr>
          <w:b/>
          <w:bCs/>
        </w:rPr>
        <w:t xml:space="preserve"> skupiná</w:t>
      </w:r>
      <w:r w:rsidR="00470DBF">
        <w:rPr>
          <w:b/>
          <w:bCs/>
        </w:rPr>
        <w:t>ch</w:t>
      </w:r>
      <w:r>
        <w:rPr>
          <w:b/>
          <w:bCs/>
        </w:rPr>
        <w:t xml:space="preserve"> oproštěná od předsudků. (Přečti si a přiřaď ke každé skupině jméno člověka, jehož stručný životopis máš možnost si přečíst. Někteří jednotlivci mohou spadat i do skupin vyjádřených v úkolu A. Stručně vypiš, kterých se to týká.)</w:t>
      </w:r>
    </w:p>
    <w:bookmarkEnd w:id="0"/>
    <w:p w:rsidR="005B5BF3" w:rsidRDefault="005B5BF3" w:rsidP="005B5BF3">
      <w:pPr>
        <w:spacing w:after="200" w:line="240" w:lineRule="auto"/>
        <w:jc w:val="both"/>
      </w:pPr>
      <w:r>
        <w:t>(Důležité jsou formulace v těchto větách, proto čti velmi pozorně.)</w:t>
      </w:r>
    </w:p>
    <w:p w:rsidR="005B5BF3" w:rsidRDefault="005B5BF3" w:rsidP="005B5BF3">
      <w:pPr>
        <w:spacing w:after="200" w:line="240" w:lineRule="auto"/>
        <w:jc w:val="both"/>
      </w:pPr>
      <w:r>
        <w:t>Příklad: Všichni nezaměstnaní jsou darmožrouti. (</w:t>
      </w:r>
      <w:r w:rsidRPr="009F3051">
        <w:rPr>
          <w:i/>
        </w:rPr>
        <w:t>Jedná se o předsudek valné části populace</w:t>
      </w:r>
      <w:r>
        <w:rPr>
          <w:i/>
        </w:rPr>
        <w:t>.</w:t>
      </w:r>
      <w:r>
        <w:t>) Někteří nezaměstnaní jsou darmožrouti. (</w:t>
      </w:r>
      <w:r w:rsidRPr="009F3051">
        <w:rPr>
          <w:i/>
        </w:rPr>
        <w:t>Tato věta by se dala podtrhnout jako pravdivá oproštěná od předsudků</w:t>
      </w:r>
      <w:r>
        <w:t xml:space="preserve">, </w:t>
      </w:r>
      <w:r w:rsidRPr="009F3051">
        <w:rPr>
          <w:i/>
        </w:rPr>
        <w:t>protože vlastnosti a chyby jednotlivců nejde přisuzovat všem ze skupiny</w:t>
      </w:r>
      <w:r>
        <w:rPr>
          <w:i/>
        </w:rPr>
        <w:t>.</w:t>
      </w:r>
      <w:r>
        <w:t>)</w:t>
      </w:r>
    </w:p>
    <w:p w:rsidR="00533123" w:rsidRDefault="005B5BF3" w:rsidP="00533123">
      <w:pPr>
        <w:spacing w:after="120" w:line="240" w:lineRule="auto"/>
        <w:jc w:val="both"/>
      </w:pPr>
      <w:r w:rsidRPr="00D35364">
        <w:rPr>
          <w:b/>
        </w:rPr>
        <w:t xml:space="preserve"> -</w:t>
      </w:r>
      <w:r>
        <w:rPr>
          <w:b/>
        </w:rPr>
        <w:t xml:space="preserve"> </w:t>
      </w:r>
      <w:r w:rsidRPr="00D35364">
        <w:rPr>
          <w:b/>
        </w:rPr>
        <w:t>Podnikatelé parazitují na společnosti tím, že vykořisťují své zaměstnance.</w:t>
      </w:r>
      <w:r w:rsidR="00533123">
        <w:rPr>
          <w:b/>
        </w:rPr>
        <w:t xml:space="preserve"> </w:t>
      </w:r>
      <w:r w:rsidR="00533123" w:rsidRPr="00533123">
        <w:rPr>
          <w:highlight w:val="lightGray"/>
        </w:rPr>
        <w:t xml:space="preserve">Mnozí podnikatelé jsou pracovití dříči, kteří riskují a jdou s kůží na trh, uživí svou prací sebe i své rodiny, platí daně za sebe i své zaměstnance. Vytvářejí pracovní místa. </w:t>
      </w:r>
      <w:r w:rsidR="00533123" w:rsidRPr="00533123">
        <w:rPr>
          <w:b/>
          <w:highlight w:val="lightGray"/>
        </w:rPr>
        <w:t>Martin (56)</w:t>
      </w:r>
    </w:p>
    <w:p w:rsidR="00533123" w:rsidRDefault="005B5BF3" w:rsidP="00533123">
      <w:pPr>
        <w:spacing w:after="120" w:line="240" w:lineRule="auto"/>
        <w:jc w:val="both"/>
      </w:pPr>
      <w:r w:rsidRPr="00D35364">
        <w:rPr>
          <w:b/>
        </w:rPr>
        <w:t>- Důchodci jsou pomalí, neustále něčím obtěžují okolí, zajímají se maximálně o slevy v obchodech, nic nedělají a jsou za to placeni státem.</w:t>
      </w:r>
      <w:r w:rsidR="00533123">
        <w:rPr>
          <w:b/>
        </w:rPr>
        <w:t xml:space="preserve"> </w:t>
      </w:r>
      <w:r w:rsidR="00533123" w:rsidRPr="00533123">
        <w:rPr>
          <w:highlight w:val="lightGray"/>
        </w:rPr>
        <w:t>Stáří je stav těla i mysli. Nikdo si však nevybírá, zda bude</w:t>
      </w:r>
      <w:r w:rsidR="00533123">
        <w:rPr>
          <w:highlight w:val="lightGray"/>
        </w:rPr>
        <w:t>,</w:t>
      </w:r>
      <w:r w:rsidR="00533123" w:rsidRPr="00533123">
        <w:rPr>
          <w:highlight w:val="lightGray"/>
        </w:rPr>
        <w:t xml:space="preserve"> či nebude nemocný, důchod je vyplácen státem podle výše odvodů z jejich dřívější mzdy a počtu odpracovaných let. </w:t>
      </w:r>
      <w:r w:rsidR="00533123" w:rsidRPr="00533123">
        <w:rPr>
          <w:b/>
          <w:highlight w:val="lightGray"/>
        </w:rPr>
        <w:t>Josef (72)</w:t>
      </w:r>
    </w:p>
    <w:p w:rsidR="005B5BF3" w:rsidRPr="00D35364" w:rsidRDefault="005B5BF3" w:rsidP="00533123">
      <w:pPr>
        <w:spacing w:after="120" w:line="240" w:lineRule="auto"/>
        <w:jc w:val="both"/>
        <w:rPr>
          <w:b/>
        </w:rPr>
      </w:pPr>
      <w:r w:rsidRPr="00D35364">
        <w:rPr>
          <w:b/>
        </w:rPr>
        <w:t xml:space="preserve">- </w:t>
      </w:r>
      <w:r>
        <w:rPr>
          <w:b/>
        </w:rPr>
        <w:t xml:space="preserve">Lidé bez domova </w:t>
      </w:r>
      <w:r w:rsidRPr="00D35364">
        <w:rPr>
          <w:b/>
        </w:rPr>
        <w:t>jsou lidským vředem na tváři města a měli by být vyhnáni.</w:t>
      </w:r>
      <w:r w:rsidR="00533123">
        <w:rPr>
          <w:b/>
        </w:rPr>
        <w:t xml:space="preserve"> </w:t>
      </w:r>
      <w:r w:rsidR="00533123" w:rsidRPr="00533123">
        <w:rPr>
          <w:highlight w:val="lightGray"/>
        </w:rPr>
        <w:t xml:space="preserve">Předsudek. Většina měst nemá zařízení, </w:t>
      </w:r>
      <w:r w:rsidR="00533123">
        <w:rPr>
          <w:highlight w:val="lightGray"/>
        </w:rPr>
        <w:t>kde by</w:t>
      </w:r>
      <w:r w:rsidR="00533123" w:rsidRPr="00533123">
        <w:rPr>
          <w:highlight w:val="lightGray"/>
        </w:rPr>
        <w:t xml:space="preserve"> se o tyto lidi postara</w:t>
      </w:r>
      <w:r w:rsidR="00533123">
        <w:rPr>
          <w:highlight w:val="lightGray"/>
        </w:rPr>
        <w:t>la</w:t>
      </w:r>
      <w:r w:rsidR="00533123" w:rsidRPr="00533123">
        <w:rPr>
          <w:highlight w:val="lightGray"/>
        </w:rPr>
        <w:t>. Rovněž se je snaží vykázat z veřejných míst, kde jejich přítomnost obtěžuje ostatní a není pro město dobrou reklamou – např. čekárny na</w:t>
      </w:r>
      <w:r w:rsidR="003E5768">
        <w:rPr>
          <w:highlight w:val="lightGray"/>
        </w:rPr>
        <w:t> </w:t>
      </w:r>
      <w:r w:rsidR="00533123" w:rsidRPr="00533123">
        <w:rPr>
          <w:highlight w:val="lightGray"/>
        </w:rPr>
        <w:t>autobusových a vlakových nádražích, parky, náměstí a jiná exponovaná veřejná prostranství. Kam budou tito lidé vyhnáni? Je soustředění nežádoucích skupin do jednoho místa vytvořením uzavřeného ghetta řešením?</w:t>
      </w:r>
    </w:p>
    <w:p w:rsidR="005B5BF3" w:rsidRPr="00D35364" w:rsidRDefault="005B5BF3" w:rsidP="00620089">
      <w:pPr>
        <w:spacing w:after="120" w:line="240" w:lineRule="auto"/>
        <w:jc w:val="both"/>
        <w:rPr>
          <w:b/>
        </w:rPr>
      </w:pPr>
      <w:r w:rsidRPr="00D35364">
        <w:rPr>
          <w:b/>
        </w:rPr>
        <w:t>- Na zaměstnancích a odvodech z jejich mezd stojí většina příjmů státu.</w:t>
      </w:r>
      <w:r w:rsidR="00533123">
        <w:rPr>
          <w:b/>
        </w:rPr>
        <w:t xml:space="preserve"> </w:t>
      </w:r>
      <w:r w:rsidR="00533123" w:rsidRPr="00533123">
        <w:rPr>
          <w:highlight w:val="lightGray"/>
        </w:rPr>
        <w:t xml:space="preserve">Toto tvrzení je pravdivé, jelikož většina ekonomicky aktivních obyvatel pracuje jako zaměstnanci. Mají sice vyšší srážky z mezd než podnikatelé a živnostníci, ale mají jistotu pracovní doby a příjmu, odpadají </w:t>
      </w:r>
      <w:r w:rsidR="00533123">
        <w:rPr>
          <w:highlight w:val="lightGray"/>
        </w:rPr>
        <w:t xml:space="preserve">jim tedy </w:t>
      </w:r>
      <w:r w:rsidR="00533123" w:rsidRPr="00533123">
        <w:rPr>
          <w:highlight w:val="lightGray"/>
        </w:rPr>
        <w:t xml:space="preserve">starosti, kde vezmou peníze na vývoj či výrobu a platy zaměstnanců. </w:t>
      </w:r>
      <w:r w:rsidR="00533123" w:rsidRPr="00533123">
        <w:rPr>
          <w:b/>
          <w:highlight w:val="lightGray"/>
        </w:rPr>
        <w:t>Jindřiška (46)</w:t>
      </w:r>
    </w:p>
    <w:p w:rsidR="00620089" w:rsidRDefault="005B5BF3" w:rsidP="00620089">
      <w:pPr>
        <w:spacing w:after="120" w:line="240" w:lineRule="auto"/>
        <w:jc w:val="both"/>
      </w:pPr>
      <w:r w:rsidRPr="00D35364">
        <w:rPr>
          <w:b/>
        </w:rPr>
        <w:t>- Studenti jsou jen bandou darmošlapů, kte</w:t>
      </w:r>
      <w:r>
        <w:rPr>
          <w:b/>
        </w:rPr>
        <w:t>ří</w:t>
      </w:r>
      <w:r w:rsidRPr="00D35364">
        <w:rPr>
          <w:b/>
        </w:rPr>
        <w:t xml:space="preserve"> nem</w:t>
      </w:r>
      <w:r>
        <w:rPr>
          <w:b/>
        </w:rPr>
        <w:t>ají</w:t>
      </w:r>
      <w:r w:rsidRPr="00D35364">
        <w:rPr>
          <w:b/>
        </w:rPr>
        <w:t xml:space="preserve"> nic jiného na starosti než po večerech flámovat. Užívají si za peníze všech pracujících. </w:t>
      </w:r>
      <w:r w:rsidR="00533123" w:rsidRPr="00533123">
        <w:rPr>
          <w:highlight w:val="lightGray"/>
        </w:rPr>
        <w:t xml:space="preserve">Není pochyb, </w:t>
      </w:r>
      <w:r w:rsidR="00533123">
        <w:rPr>
          <w:highlight w:val="lightGray"/>
        </w:rPr>
        <w:t xml:space="preserve">že </w:t>
      </w:r>
      <w:r w:rsidR="00533123" w:rsidRPr="00533123">
        <w:rPr>
          <w:highlight w:val="lightGray"/>
        </w:rPr>
        <w:t>rozšafný studentský život je součástí studijních let mnoha jednotlivců. Obecně ale platí, že patří k letům mládí bez ohledu na to, zda takový člověk studuje</w:t>
      </w:r>
      <w:r w:rsidR="00533123">
        <w:rPr>
          <w:highlight w:val="lightGray"/>
        </w:rPr>
        <w:t>,</w:t>
      </w:r>
      <w:r w:rsidR="00533123" w:rsidRPr="00533123">
        <w:rPr>
          <w:highlight w:val="lightGray"/>
        </w:rPr>
        <w:t xml:space="preserve"> či nikoli. Studium je krom</w:t>
      </w:r>
      <w:r w:rsidR="00533123">
        <w:rPr>
          <w:highlight w:val="lightGray"/>
        </w:rPr>
        <w:t>ě</w:t>
      </w:r>
      <w:r w:rsidR="00533123" w:rsidRPr="00533123">
        <w:rPr>
          <w:highlight w:val="lightGray"/>
        </w:rPr>
        <w:t xml:space="preserve"> duševní náročnosti činnost velmi finančně </w:t>
      </w:r>
      <w:r w:rsidR="00533123">
        <w:rPr>
          <w:highlight w:val="lightGray"/>
        </w:rPr>
        <w:t>nákladná</w:t>
      </w:r>
      <w:r w:rsidR="00533123" w:rsidRPr="00533123">
        <w:rPr>
          <w:highlight w:val="lightGray"/>
        </w:rPr>
        <w:t xml:space="preserve">. Ubytování, cestovné a další výdaje si mnozí studenti financují zčásti z příležitostné práce nebo využívají volné pracovní doby. Málokteří z rodičů </w:t>
      </w:r>
      <w:r w:rsidR="00620089">
        <w:rPr>
          <w:highlight w:val="lightGray"/>
        </w:rPr>
        <w:t xml:space="preserve">dokážou </w:t>
      </w:r>
      <w:r w:rsidR="00533123" w:rsidRPr="00533123">
        <w:rPr>
          <w:highlight w:val="lightGray"/>
        </w:rPr>
        <w:t xml:space="preserve">v dnešní době zcela zaplatit studium několika svým dětem najednou. </w:t>
      </w:r>
      <w:r w:rsidR="00533123" w:rsidRPr="00533123">
        <w:rPr>
          <w:b/>
          <w:highlight w:val="lightGray"/>
        </w:rPr>
        <w:t>Alena (25)</w:t>
      </w:r>
    </w:p>
    <w:p w:rsidR="00620089" w:rsidRDefault="005B5BF3" w:rsidP="00620089">
      <w:pPr>
        <w:spacing w:after="120" w:line="240" w:lineRule="auto"/>
        <w:jc w:val="both"/>
      </w:pPr>
      <w:r w:rsidRPr="00D35364">
        <w:rPr>
          <w:b/>
        </w:rPr>
        <w:lastRenderedPageBreak/>
        <w:t xml:space="preserve">- Nepřizpůsobiví občané parazitují na sociálním systému, který je placen z peněz nás </w:t>
      </w:r>
      <w:r w:rsidRPr="009659ED">
        <w:rPr>
          <w:b/>
        </w:rPr>
        <w:t>všech</w:t>
      </w:r>
      <w:r>
        <w:rPr>
          <w:b/>
        </w:rPr>
        <w:t>,</w:t>
      </w:r>
      <w:r w:rsidRPr="009659ED">
        <w:rPr>
          <w:b/>
        </w:rPr>
        <w:t xml:space="preserve"> a mnozí lidé </w:t>
      </w:r>
      <w:r>
        <w:rPr>
          <w:b/>
        </w:rPr>
        <w:t xml:space="preserve">na tento </w:t>
      </w:r>
      <w:r w:rsidRPr="009659ED">
        <w:rPr>
          <w:b/>
        </w:rPr>
        <w:t xml:space="preserve">systém </w:t>
      </w:r>
      <w:r>
        <w:rPr>
          <w:b/>
        </w:rPr>
        <w:t xml:space="preserve">napojení jej </w:t>
      </w:r>
      <w:r w:rsidRPr="009659ED">
        <w:rPr>
          <w:b/>
        </w:rPr>
        <w:t>zneužívají.</w:t>
      </w:r>
      <w:r w:rsidR="00620089">
        <w:rPr>
          <w:b/>
        </w:rPr>
        <w:t xml:space="preserve"> </w:t>
      </w:r>
      <w:r w:rsidR="00620089" w:rsidRPr="00620089">
        <w:rPr>
          <w:highlight w:val="lightGray"/>
        </w:rPr>
        <w:t>Toto tvrzení je pravdivé, protože stát je placen především z daní všech poplatníků. Placení přemrštěného nájmu některému z obchodníků s chudobou celý problém jen umocňuje a vytváří z něj začarovaný kruh, z něhož se téměř není možné dostat.</w:t>
      </w:r>
      <w:r w:rsidR="00620089" w:rsidRPr="00620089">
        <w:rPr>
          <w:b/>
          <w:highlight w:val="lightGray"/>
        </w:rPr>
        <w:tab/>
        <w:t>Sabina (31)</w:t>
      </w:r>
    </w:p>
    <w:p w:rsidR="00620089" w:rsidRDefault="005B5BF3" w:rsidP="00620089">
      <w:pPr>
        <w:spacing w:after="120" w:line="240" w:lineRule="auto"/>
        <w:jc w:val="both"/>
      </w:pPr>
      <w:r w:rsidRPr="00D35364">
        <w:rPr>
          <w:b/>
        </w:rPr>
        <w:t>- Všichni řemeslníci jsou ch</w:t>
      </w:r>
      <w:r>
        <w:rPr>
          <w:b/>
        </w:rPr>
        <w:t>amtiví a neskutečně předražení.</w:t>
      </w:r>
      <w:r w:rsidR="00620089">
        <w:rPr>
          <w:b/>
        </w:rPr>
        <w:t xml:space="preserve"> </w:t>
      </w:r>
      <w:r w:rsidR="00620089" w:rsidRPr="00620089">
        <w:rPr>
          <w:highlight w:val="lightGray"/>
        </w:rPr>
        <w:t>Jedná se o běžný předsudek, kdy velká poptávka a nedostatek řemeslníků vedl</w:t>
      </w:r>
      <w:r w:rsidR="00620089">
        <w:rPr>
          <w:highlight w:val="lightGray"/>
        </w:rPr>
        <w:t>y</w:t>
      </w:r>
      <w:r w:rsidR="00620089" w:rsidRPr="00620089">
        <w:rPr>
          <w:highlight w:val="lightGray"/>
        </w:rPr>
        <w:t xml:space="preserve"> ke skokovému nárůstu ceny za jejich služby. Díky tomu mají vysoké výdělky, ale pracují mnohdy mnohonásobně více na úkor sebe a své rodiny. </w:t>
      </w:r>
      <w:r w:rsidR="00620089" w:rsidRPr="00620089">
        <w:rPr>
          <w:b/>
          <w:highlight w:val="lightGray"/>
        </w:rPr>
        <w:t>Franta (37)</w:t>
      </w:r>
    </w:p>
    <w:p w:rsidR="00620089" w:rsidRPr="00620089" w:rsidRDefault="00620089" w:rsidP="00620089">
      <w:pPr>
        <w:spacing w:after="0" w:line="240" w:lineRule="auto"/>
        <w:jc w:val="both"/>
        <w:rPr>
          <w:b/>
          <w:bCs/>
          <w:highlight w:val="lightGray"/>
        </w:rPr>
      </w:pPr>
      <w:r w:rsidRPr="00620089">
        <w:rPr>
          <w:b/>
          <w:bCs/>
          <w:highlight w:val="lightGray"/>
        </w:rPr>
        <w:t xml:space="preserve">Alena (25) </w:t>
      </w:r>
      <w:r>
        <w:rPr>
          <w:b/>
          <w:bCs/>
          <w:highlight w:val="lightGray"/>
        </w:rPr>
        <w:t>–</w:t>
      </w:r>
      <w:r w:rsidRPr="00620089">
        <w:rPr>
          <w:b/>
          <w:bCs/>
          <w:highlight w:val="lightGray"/>
        </w:rPr>
        <w:t xml:space="preserve"> nezaměstnaná</w:t>
      </w:r>
    </w:p>
    <w:p w:rsidR="00620089" w:rsidRPr="00620089" w:rsidRDefault="00620089" w:rsidP="00620089">
      <w:pPr>
        <w:spacing w:after="0" w:line="240" w:lineRule="auto"/>
        <w:jc w:val="both"/>
        <w:rPr>
          <w:b/>
          <w:highlight w:val="lightGray"/>
        </w:rPr>
      </w:pPr>
      <w:r w:rsidRPr="00620089">
        <w:rPr>
          <w:b/>
          <w:highlight w:val="lightGray"/>
        </w:rPr>
        <w:t xml:space="preserve">Sabina (31) – skrytě </w:t>
      </w:r>
      <w:r w:rsidRPr="00620089">
        <w:rPr>
          <w:b/>
          <w:bCs/>
          <w:highlight w:val="lightGray"/>
        </w:rPr>
        <w:t>nezaměstnaná, matka na rodičovské (mateřské) dovolené, lidé zneužívající systém</w:t>
      </w:r>
    </w:p>
    <w:p w:rsidR="005B5BF3" w:rsidRPr="005B5BF3" w:rsidRDefault="00620089" w:rsidP="00620089">
      <w:pPr>
        <w:spacing w:after="120" w:line="240" w:lineRule="auto"/>
        <w:jc w:val="both"/>
        <w:rPr>
          <w:b/>
          <w:highlight w:val="lightGray"/>
        </w:rPr>
      </w:pPr>
      <w:r w:rsidRPr="00620089">
        <w:rPr>
          <w:b/>
          <w:highlight w:val="lightGray"/>
        </w:rPr>
        <w:t>Josef (72) – senio</w:t>
      </w:r>
      <w:r>
        <w:rPr>
          <w:b/>
          <w:highlight w:val="lightGray"/>
        </w:rPr>
        <w:t>r</w:t>
      </w:r>
    </w:p>
    <w:p w:rsidR="005B5BF3" w:rsidRDefault="005B5BF3" w:rsidP="005B5BF3">
      <w:pPr>
        <w:spacing w:before="480" w:after="200" w:line="240" w:lineRule="auto"/>
        <w:jc w:val="both"/>
        <w:rPr>
          <w:b/>
          <w:bCs/>
        </w:rPr>
      </w:pPr>
      <w:r>
        <w:rPr>
          <w:b/>
          <w:bCs/>
        </w:rPr>
        <w:t>C. V následující mřížce preferenčního lístku volebního průzkumu k roli státu a přerozdělování zakroužkuj, podtrhni, vybarvi nebo zvýrazni tu ze tří možností, která je ti vzhledem k fungování státu názorově nejbližší.</w:t>
      </w:r>
    </w:p>
    <w:tbl>
      <w:tblPr>
        <w:tblW w:w="4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1080"/>
        <w:gridCol w:w="1180"/>
        <w:gridCol w:w="998"/>
      </w:tblGrid>
      <w:tr w:rsidR="005B5BF3" w:rsidRPr="00A6205A" w:rsidTr="00F021CC">
        <w:trPr>
          <w:trHeight w:val="315"/>
        </w:trPr>
        <w:tc>
          <w:tcPr>
            <w:tcW w:w="41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5BF3" w:rsidRPr="00C52D56" w:rsidRDefault="005B5BF3" w:rsidP="00F02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52D56">
              <w:rPr>
                <w:rFonts w:eastAsia="Times New Roman"/>
                <w:b/>
                <w:color w:val="000000"/>
                <w:lang w:eastAsia="cs-CZ"/>
              </w:rPr>
              <w:t>STÁT a přerozdělování</w:t>
            </w:r>
          </w:p>
        </w:tc>
      </w:tr>
      <w:tr w:rsidR="005B5BF3" w:rsidRPr="00A6205A" w:rsidTr="00F021CC">
        <w:trPr>
          <w:trHeight w:val="31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5BF3" w:rsidRPr="00A6205A" w:rsidRDefault="005B5BF3" w:rsidP="00F021C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</w:t>
            </w:r>
            <w:r w:rsidRPr="00A6205A">
              <w:rPr>
                <w:rFonts w:eastAsia="Times New Roman"/>
                <w:color w:val="000000"/>
                <w:lang w:eastAsia="cs-CZ"/>
              </w:rPr>
              <w:t>arianta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5B5BF3" w:rsidRPr="00A6205A" w:rsidTr="00F021CC">
        <w:trPr>
          <w:trHeight w:val="1515"/>
        </w:trPr>
        <w:tc>
          <w:tcPr>
            <w:tcW w:w="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B10FB2" w:rsidRDefault="005B5BF3" w:rsidP="00F02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</w:t>
            </w:r>
            <w:r w:rsidRPr="00B10FB2">
              <w:rPr>
                <w:rFonts w:eastAsia="Times New Roman"/>
                <w:b/>
                <w:color w:val="000000"/>
                <w:lang w:eastAsia="cs-CZ"/>
              </w:rPr>
              <w:t>ivot a činnost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sám aktivně řídí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vydává pravidla ke každé činnosti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garantuje stálá málo měněná pravidla</w:t>
            </w:r>
          </w:p>
        </w:tc>
      </w:tr>
      <w:tr w:rsidR="005B5BF3" w:rsidRPr="00A6205A" w:rsidTr="00F021CC">
        <w:trPr>
          <w:trHeight w:val="315"/>
        </w:trPr>
        <w:tc>
          <w:tcPr>
            <w:tcW w:w="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B10FB2" w:rsidRDefault="005B5BF3" w:rsidP="00F02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D</w:t>
            </w:r>
            <w:r w:rsidRPr="00B10FB2">
              <w:rPr>
                <w:rFonts w:eastAsia="Times New Roman"/>
                <w:b/>
                <w:color w:val="000000"/>
                <w:lang w:eastAsia="cs-CZ"/>
              </w:rPr>
              <w:t>aně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vysoké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střední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nízké</w:t>
            </w:r>
          </w:p>
        </w:tc>
      </w:tr>
      <w:tr w:rsidR="005B5BF3" w:rsidRPr="00A6205A" w:rsidTr="00F021CC">
        <w:trPr>
          <w:trHeight w:val="1545"/>
        </w:trPr>
        <w:tc>
          <w:tcPr>
            <w:tcW w:w="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B10FB2" w:rsidRDefault="005B5BF3" w:rsidP="00F02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</w:t>
            </w:r>
            <w:r w:rsidRPr="00B10FB2">
              <w:rPr>
                <w:rFonts w:eastAsia="Times New Roman"/>
                <w:b/>
                <w:color w:val="000000"/>
                <w:lang w:eastAsia="cs-CZ"/>
              </w:rPr>
              <w:t>ociální služby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sám organizuje a občanům hradí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hradí občanům nejnutnější sociální služby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nehradí žádné sociální služby</w:t>
            </w:r>
          </w:p>
        </w:tc>
      </w:tr>
      <w:tr w:rsidR="005B5BF3" w:rsidRPr="00A6205A" w:rsidTr="00F021CC">
        <w:trPr>
          <w:trHeight w:val="945"/>
        </w:trPr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B10FB2" w:rsidRDefault="005B5BF3" w:rsidP="00F02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</w:t>
            </w:r>
            <w:r w:rsidRPr="00B10FB2">
              <w:rPr>
                <w:rFonts w:eastAsia="Times New Roman"/>
                <w:b/>
                <w:color w:val="000000"/>
                <w:lang w:eastAsia="cs-CZ"/>
              </w:rPr>
              <w:t>ociální dávky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vyplácí vysoké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3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vyplácí</w:t>
            </w:r>
          </w:p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6205A">
              <w:rPr>
                <w:rFonts w:eastAsia="Times New Roman"/>
                <w:color w:val="000000"/>
                <w:lang w:eastAsia="cs-CZ"/>
              </w:rPr>
              <w:t>částečné a nejnutnější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BF3" w:rsidRPr="00A6205A" w:rsidRDefault="005B5BF3" w:rsidP="00F021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vyplácí </w:t>
            </w:r>
            <w:r w:rsidRPr="00A6205A">
              <w:rPr>
                <w:rFonts w:eastAsia="Times New Roman"/>
                <w:color w:val="000000"/>
                <w:lang w:eastAsia="cs-CZ"/>
              </w:rPr>
              <w:t>nízké n</w:t>
            </w:r>
            <w:r>
              <w:rPr>
                <w:rFonts w:eastAsia="Times New Roman"/>
                <w:color w:val="000000"/>
                <w:lang w:eastAsia="cs-CZ"/>
              </w:rPr>
              <w:t>.</w:t>
            </w:r>
            <w:r w:rsidRPr="00A6205A">
              <w:rPr>
                <w:rFonts w:eastAsia="Times New Roman"/>
                <w:color w:val="000000"/>
                <w:lang w:eastAsia="cs-CZ"/>
              </w:rPr>
              <w:t xml:space="preserve"> žádné</w:t>
            </w:r>
          </w:p>
        </w:tc>
      </w:tr>
    </w:tbl>
    <w:p w:rsidR="005B5BF3" w:rsidRDefault="005B5BF3" w:rsidP="005B5BF3">
      <w:pPr>
        <w:spacing w:after="200" w:line="240" w:lineRule="auto"/>
        <w:jc w:val="both"/>
      </w:pPr>
      <w:r>
        <w:t>Součet za celou třídu oznamte vyučujícímu.</w:t>
      </w:r>
    </w:p>
    <w:p w:rsidR="005B5BF3" w:rsidRDefault="005B5BF3" w:rsidP="005B5BF3">
      <w:pPr>
        <w:spacing w:before="480" w:after="200" w:line="240" w:lineRule="auto"/>
        <w:jc w:val="both"/>
        <w:rPr>
          <w:b/>
          <w:bCs/>
        </w:rPr>
      </w:pPr>
      <w:r>
        <w:rPr>
          <w:b/>
          <w:bCs/>
        </w:rPr>
        <w:t>D. Diskutujte: Povede větší přerozdělování ke zmenšení nerovnosti? Každá ze skupin vymyslí dva argumenty</w:t>
      </w:r>
      <w:r w:rsidR="00533123">
        <w:rPr>
          <w:b/>
          <w:bCs/>
        </w:rPr>
        <w:t>, jimiž podpoří</w:t>
      </w:r>
      <w:r>
        <w:rPr>
          <w:b/>
          <w:bCs/>
        </w:rPr>
        <w:t xml:space="preserve"> postoj, který zastává.</w:t>
      </w:r>
    </w:p>
    <w:p w:rsidR="005B5BF3" w:rsidRDefault="005B5BF3" w:rsidP="005B5BF3">
      <w:pPr>
        <w:spacing w:after="200" w:line="240" w:lineRule="auto"/>
        <w:jc w:val="both"/>
        <w:rPr>
          <w:b/>
          <w:bCs/>
        </w:rPr>
      </w:pPr>
      <w:r>
        <w:rPr>
          <w:b/>
          <w:bCs/>
        </w:rPr>
        <w:t xml:space="preserve">Rozdělte se na tři skupiny: jedna </w:t>
      </w:r>
      <w:r w:rsidRPr="002807CD">
        <w:rPr>
          <w:bCs/>
        </w:rPr>
        <w:t>souhlasí a obhajuj</w:t>
      </w:r>
      <w:r>
        <w:rPr>
          <w:bCs/>
        </w:rPr>
        <w:t>e</w:t>
      </w:r>
      <w:r w:rsidRPr="002807CD">
        <w:rPr>
          <w:bCs/>
        </w:rPr>
        <w:t xml:space="preserve"> správnost myšlenky</w:t>
      </w:r>
      <w:r>
        <w:rPr>
          <w:b/>
          <w:bCs/>
        </w:rPr>
        <w:t xml:space="preserve">, druhá </w:t>
      </w:r>
      <w:r w:rsidRPr="002807CD">
        <w:rPr>
          <w:bCs/>
        </w:rPr>
        <w:t>nem</w:t>
      </w:r>
      <w:r>
        <w:rPr>
          <w:bCs/>
        </w:rPr>
        <w:t>á</w:t>
      </w:r>
      <w:r w:rsidRPr="002807CD">
        <w:rPr>
          <w:bCs/>
        </w:rPr>
        <w:t xml:space="preserve"> názor</w:t>
      </w:r>
      <w:bookmarkStart w:id="1" w:name="_GoBack"/>
      <w:bookmarkEnd w:id="1"/>
      <w:r w:rsidRPr="002807CD">
        <w:rPr>
          <w:bCs/>
        </w:rPr>
        <w:t xml:space="preserve"> nebo zastáv</w:t>
      </w:r>
      <w:r>
        <w:rPr>
          <w:bCs/>
        </w:rPr>
        <w:t xml:space="preserve">á </w:t>
      </w:r>
      <w:r w:rsidRPr="002807CD">
        <w:rPr>
          <w:bCs/>
        </w:rPr>
        <w:t>kompromisní řešení</w:t>
      </w:r>
      <w:r>
        <w:rPr>
          <w:b/>
          <w:bCs/>
        </w:rPr>
        <w:t xml:space="preserve">, třetí </w:t>
      </w:r>
      <w:r w:rsidRPr="002807CD">
        <w:rPr>
          <w:bCs/>
        </w:rPr>
        <w:t>odmít</w:t>
      </w:r>
      <w:r>
        <w:rPr>
          <w:bCs/>
        </w:rPr>
        <w:t>á</w:t>
      </w:r>
      <w:r w:rsidRPr="002807CD">
        <w:rPr>
          <w:bCs/>
        </w:rPr>
        <w:t xml:space="preserve"> toto tvrzení</w:t>
      </w:r>
      <w:r>
        <w:rPr>
          <w:bCs/>
        </w:rPr>
        <w:t>.</w:t>
      </w:r>
    </w:p>
    <w:p w:rsidR="005B5BF3" w:rsidRDefault="005B5BF3" w:rsidP="005B5BF3">
      <w:pPr>
        <w:spacing w:after="200" w:line="240" w:lineRule="auto"/>
        <w:jc w:val="both"/>
        <w:rPr>
          <w:b/>
          <w:bCs/>
        </w:rPr>
      </w:pPr>
      <w:r w:rsidRPr="002807CD">
        <w:rPr>
          <w:bCs/>
        </w:rPr>
        <w:t>Největší překážkou v dialogu mezi zájmovými i profesními skupinami mohou být předsudky</w:t>
      </w:r>
      <w:r>
        <w:rPr>
          <w:bCs/>
        </w:rPr>
        <w:t>, které o </w:t>
      </w:r>
      <w:r w:rsidRPr="002807CD">
        <w:rPr>
          <w:bCs/>
        </w:rPr>
        <w:t xml:space="preserve">ostatních skupinách lidé mají. Při </w:t>
      </w:r>
      <w:r>
        <w:rPr>
          <w:bCs/>
        </w:rPr>
        <w:t>diskuzi mnohých</w:t>
      </w:r>
      <w:r w:rsidRPr="002807CD">
        <w:rPr>
          <w:bCs/>
        </w:rPr>
        <w:t xml:space="preserve"> témat se</w:t>
      </w:r>
      <w:r>
        <w:rPr>
          <w:b/>
          <w:bCs/>
        </w:rPr>
        <w:t xml:space="preserve"> společnost dělí na </w:t>
      </w:r>
      <w:r w:rsidRPr="002807CD">
        <w:rPr>
          <w:bCs/>
        </w:rPr>
        <w:t>pomyslné</w:t>
      </w:r>
      <w:r>
        <w:rPr>
          <w:b/>
          <w:bCs/>
        </w:rPr>
        <w:t xml:space="preserve"> my a oni.</w:t>
      </w:r>
    </w:p>
    <w:p w:rsidR="00620089" w:rsidRDefault="005B5BF3" w:rsidP="00620089">
      <w:pPr>
        <w:spacing w:after="200" w:line="240" w:lineRule="auto"/>
        <w:jc w:val="both"/>
        <w:rPr>
          <w:b/>
          <w:bCs/>
        </w:rPr>
      </w:pPr>
      <w:r>
        <w:rPr>
          <w:b/>
          <w:bCs/>
        </w:rPr>
        <w:t>Oni přece pracují méně a mají za to více! Je taková představa založená na realitě?</w:t>
      </w:r>
      <w:r w:rsidR="00620089">
        <w:rPr>
          <w:b/>
          <w:bCs/>
        </w:rPr>
        <w:t xml:space="preserve"> </w:t>
      </w:r>
      <w:r w:rsidR="00620089" w:rsidRPr="00620089">
        <w:rPr>
          <w:b/>
          <w:bCs/>
          <w:highlight w:val="lightGray"/>
        </w:rPr>
        <w:t>Není. Stojí na negativních emocích jako patologická závist nebo na představě,</w:t>
      </w:r>
      <w:r w:rsidR="00620089">
        <w:rPr>
          <w:b/>
          <w:bCs/>
          <w:highlight w:val="lightGray"/>
        </w:rPr>
        <w:t xml:space="preserve"> že</w:t>
      </w:r>
      <w:r w:rsidR="00620089" w:rsidRPr="00620089">
        <w:rPr>
          <w:b/>
          <w:bCs/>
          <w:highlight w:val="lightGray"/>
        </w:rPr>
        <w:t xml:space="preserve"> jedni jdou lepší než druzí.</w:t>
      </w:r>
    </w:p>
    <w:p w:rsidR="00620089" w:rsidRDefault="005B5BF3" w:rsidP="00620089">
      <w:pPr>
        <w:spacing w:after="200" w:line="240" w:lineRule="auto"/>
        <w:jc w:val="both"/>
        <w:rPr>
          <w:b/>
          <w:bCs/>
        </w:rPr>
      </w:pPr>
      <w:r>
        <w:rPr>
          <w:b/>
          <w:bCs/>
        </w:rPr>
        <w:lastRenderedPageBreak/>
        <w:t>Nejsou požadavky na větší přerozdělovaní postaveny na nereálných očekáváních a představách?</w:t>
      </w:r>
      <w:r w:rsidR="00620089">
        <w:rPr>
          <w:b/>
          <w:bCs/>
        </w:rPr>
        <w:t xml:space="preserve"> </w:t>
      </w:r>
      <w:r w:rsidR="00620089">
        <w:rPr>
          <w:b/>
          <w:bCs/>
          <w:highlight w:val="lightGray"/>
        </w:rPr>
        <w:t>J</w:t>
      </w:r>
      <w:r w:rsidR="00620089" w:rsidRPr="00620089">
        <w:rPr>
          <w:b/>
          <w:bCs/>
          <w:highlight w:val="lightGray"/>
        </w:rPr>
        <w:t xml:space="preserve">edním z reliktů minulosti je např. představa, že stát se o své občany musí postarat. </w:t>
      </w:r>
      <w:r w:rsidR="00620089">
        <w:rPr>
          <w:b/>
          <w:bCs/>
          <w:highlight w:val="lightGray"/>
        </w:rPr>
        <w:t>Lidé zastávající tento názor se pak</w:t>
      </w:r>
      <w:r w:rsidR="00620089" w:rsidRPr="00620089">
        <w:rPr>
          <w:b/>
          <w:bCs/>
          <w:highlight w:val="lightGray"/>
        </w:rPr>
        <w:t xml:space="preserve"> dostávají do střetu s realitou, </w:t>
      </w:r>
      <w:r w:rsidR="00620089">
        <w:rPr>
          <w:b/>
          <w:bCs/>
          <w:highlight w:val="lightGray"/>
        </w:rPr>
        <w:t>kdy už méně přijímají skutečnost</w:t>
      </w:r>
      <w:r w:rsidR="00620089" w:rsidRPr="00620089">
        <w:rPr>
          <w:b/>
          <w:bCs/>
          <w:highlight w:val="lightGray"/>
        </w:rPr>
        <w:t xml:space="preserve">, </w:t>
      </w:r>
      <w:r w:rsidR="00620089">
        <w:rPr>
          <w:b/>
          <w:bCs/>
          <w:highlight w:val="lightGray"/>
        </w:rPr>
        <w:t xml:space="preserve">že </w:t>
      </w:r>
      <w:r w:rsidR="00620089" w:rsidRPr="00620089">
        <w:rPr>
          <w:b/>
          <w:bCs/>
          <w:highlight w:val="lightGray"/>
        </w:rPr>
        <w:t>kdo se stará</w:t>
      </w:r>
      <w:r w:rsidR="00620089">
        <w:rPr>
          <w:b/>
          <w:bCs/>
          <w:highlight w:val="lightGray"/>
        </w:rPr>
        <w:t>/</w:t>
      </w:r>
      <w:r w:rsidR="00620089" w:rsidRPr="00620089">
        <w:rPr>
          <w:b/>
          <w:bCs/>
          <w:highlight w:val="lightGray"/>
        </w:rPr>
        <w:t xml:space="preserve">platí, ten </w:t>
      </w:r>
      <w:r w:rsidR="00620089">
        <w:rPr>
          <w:b/>
          <w:bCs/>
          <w:highlight w:val="lightGray"/>
        </w:rPr>
        <w:t xml:space="preserve">i </w:t>
      </w:r>
      <w:r w:rsidR="00620089" w:rsidRPr="00620089">
        <w:rPr>
          <w:b/>
          <w:bCs/>
          <w:highlight w:val="lightGray"/>
        </w:rPr>
        <w:t>rozhoduje</w:t>
      </w:r>
      <w:r w:rsidR="00620089">
        <w:rPr>
          <w:b/>
          <w:bCs/>
        </w:rPr>
        <w:t>.</w:t>
      </w:r>
    </w:p>
    <w:p w:rsidR="005B5BF3" w:rsidRDefault="005B5BF3" w:rsidP="001C031C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Proč není dobré, když někteří politici využívají předsudků obyvatel k lacinému získávání hlasů ve volbách?</w:t>
      </w:r>
      <w:r w:rsidR="00620089">
        <w:rPr>
          <w:b/>
          <w:bCs/>
        </w:rPr>
        <w:t xml:space="preserve"> </w:t>
      </w:r>
      <w:r w:rsidR="00620089">
        <w:rPr>
          <w:b/>
          <w:bCs/>
          <w:highlight w:val="lightGray"/>
        </w:rPr>
        <w:t>L</w:t>
      </w:r>
      <w:r w:rsidR="00620089" w:rsidRPr="00620089">
        <w:rPr>
          <w:b/>
          <w:bCs/>
          <w:highlight w:val="lightGray"/>
        </w:rPr>
        <w:t>aciné získání hlasů je spojeno s touhou těchto jednotlivců po moci, kteří když ji získají sic</w:t>
      </w:r>
      <w:r w:rsidR="00620089">
        <w:rPr>
          <w:b/>
          <w:bCs/>
          <w:highlight w:val="lightGray"/>
        </w:rPr>
        <w:t>e</w:t>
      </w:r>
      <w:r w:rsidR="00620089" w:rsidRPr="00620089">
        <w:rPr>
          <w:b/>
          <w:bCs/>
          <w:highlight w:val="lightGray"/>
        </w:rPr>
        <w:t xml:space="preserve"> legálně</w:t>
      </w:r>
      <w:r w:rsidR="00620089">
        <w:rPr>
          <w:b/>
          <w:bCs/>
          <w:highlight w:val="lightGray"/>
        </w:rPr>
        <w:t>,</w:t>
      </w:r>
      <w:r w:rsidR="00620089" w:rsidRPr="00620089">
        <w:rPr>
          <w:b/>
          <w:bCs/>
          <w:highlight w:val="lightGray"/>
        </w:rPr>
        <w:t xml:space="preserve"> ale s prvky podvodu, asi mnoho svých slibů voličům ani nehodlají splnit</w:t>
      </w:r>
      <w:r w:rsidR="001C031C">
        <w:rPr>
          <w:b/>
          <w:bCs/>
          <w:highlight w:val="lightGray"/>
        </w:rPr>
        <w:t>.</w:t>
      </w:r>
    </w:p>
    <w:p w:rsidR="005B5BF3" w:rsidRPr="0002629D" w:rsidRDefault="005B5BF3" w:rsidP="001C031C">
      <w:pPr>
        <w:spacing w:after="120" w:line="240" w:lineRule="auto"/>
        <w:jc w:val="both"/>
        <w:rPr>
          <w:b/>
        </w:rPr>
      </w:pPr>
      <w:r w:rsidRPr="0002629D">
        <w:rPr>
          <w:b/>
        </w:rPr>
        <w:t>Pomáhá přerozdělování odbourávat sociální nerovnost? Nebo naopak odbouráním jedné nerovnosti vytváří</w:t>
      </w:r>
      <w:r>
        <w:rPr>
          <w:b/>
        </w:rPr>
        <w:t>me</w:t>
      </w:r>
      <w:r w:rsidRPr="0002629D">
        <w:rPr>
          <w:b/>
        </w:rPr>
        <w:t xml:space="preserve"> novou nerovnost?</w:t>
      </w:r>
      <w:r w:rsidR="001C031C">
        <w:rPr>
          <w:b/>
        </w:rPr>
        <w:t xml:space="preserve"> </w:t>
      </w:r>
      <w:r w:rsidR="001C031C">
        <w:rPr>
          <w:b/>
          <w:highlight w:val="lightGray"/>
        </w:rPr>
        <w:t>P</w:t>
      </w:r>
      <w:r w:rsidR="001C031C" w:rsidRPr="001C031C">
        <w:rPr>
          <w:b/>
          <w:highlight w:val="lightGray"/>
        </w:rPr>
        <w:t>omáhá za předpokladu, že není zneužívána. Při plošném zneužívání jedna skupina lidí žije na úkor všech ostatních</w:t>
      </w:r>
      <w:r w:rsidR="001C031C">
        <w:rPr>
          <w:b/>
          <w:highlight w:val="lightGray"/>
        </w:rPr>
        <w:t>,</w:t>
      </w:r>
      <w:r w:rsidR="001C031C" w:rsidRPr="001C031C">
        <w:rPr>
          <w:b/>
          <w:highlight w:val="lightGray"/>
        </w:rPr>
        <w:t xml:space="preserve"> na </w:t>
      </w:r>
      <w:r w:rsidR="001C031C">
        <w:rPr>
          <w:b/>
          <w:highlight w:val="lightGray"/>
        </w:rPr>
        <w:t>něž</w:t>
      </w:r>
      <w:r w:rsidR="001C031C" w:rsidRPr="001C031C">
        <w:rPr>
          <w:b/>
          <w:highlight w:val="lightGray"/>
        </w:rPr>
        <w:t xml:space="preserve"> se nedostává</w:t>
      </w:r>
      <w:r w:rsidR="001C031C">
        <w:rPr>
          <w:b/>
          <w:highlight w:val="lightGray"/>
        </w:rPr>
        <w:t>,</w:t>
      </w:r>
      <w:r w:rsidR="001C031C" w:rsidRPr="001C031C">
        <w:rPr>
          <w:b/>
          <w:highlight w:val="lightGray"/>
        </w:rPr>
        <w:t xml:space="preserve"> kteří pomoc opravdu potřebují nebo kteří kvůli </w:t>
      </w:r>
      <w:r w:rsidR="001C031C">
        <w:rPr>
          <w:b/>
          <w:highlight w:val="lightGray"/>
        </w:rPr>
        <w:t>zneužívajícím</w:t>
      </w:r>
      <w:r w:rsidR="001C031C" w:rsidRPr="001C031C">
        <w:rPr>
          <w:b/>
          <w:highlight w:val="lightGray"/>
        </w:rPr>
        <w:t xml:space="preserve"> musí platit vyšší daně</w:t>
      </w:r>
      <w:r w:rsidR="001C031C">
        <w:rPr>
          <w:b/>
        </w:rPr>
        <w:t>.</w:t>
      </w:r>
    </w:p>
    <w:p w:rsidR="001C031C" w:rsidRPr="0002629D" w:rsidRDefault="005B5BF3" w:rsidP="001C031C">
      <w:pPr>
        <w:spacing w:after="200" w:line="240" w:lineRule="auto"/>
        <w:jc w:val="both"/>
        <w:rPr>
          <w:b/>
        </w:rPr>
      </w:pPr>
      <w:r w:rsidRPr="0002629D">
        <w:rPr>
          <w:b/>
        </w:rPr>
        <w:t>Je předsudkem něco, co pravdivě vystihuje realitu?</w:t>
      </w:r>
      <w:r w:rsidR="001C031C">
        <w:rPr>
          <w:b/>
        </w:rPr>
        <w:t xml:space="preserve"> </w:t>
      </w:r>
      <w:r w:rsidR="001C031C" w:rsidRPr="001C031C">
        <w:rPr>
          <w:b/>
          <w:highlight w:val="lightGray"/>
        </w:rPr>
        <w:t>Není, ale většina lidí podléhající předsudkům je skálopevně přesvědčena o SVÉ pravdě</w:t>
      </w:r>
      <w:r w:rsidR="001C031C">
        <w:rPr>
          <w:b/>
        </w:rPr>
        <w:t>.</w:t>
      </w:r>
    </w:p>
    <w:p w:rsidR="005B5BF3" w:rsidRDefault="005B5BF3" w:rsidP="005B5BF3">
      <w:pPr>
        <w:spacing w:after="500" w:line="240" w:lineRule="auto"/>
        <w:jc w:val="both"/>
        <w:rPr>
          <w:b/>
        </w:rPr>
      </w:pPr>
    </w:p>
    <w:sectPr w:rsidR="005B5BF3" w:rsidSect="001237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33" w:rsidRDefault="004B7133" w:rsidP="006B7FE0">
      <w:pPr>
        <w:spacing w:after="0" w:line="240" w:lineRule="auto"/>
      </w:pPr>
      <w:r>
        <w:separator/>
      </w:r>
    </w:p>
  </w:endnote>
  <w:endnote w:type="continuationSeparator" w:id="0">
    <w:p w:rsidR="004B7133" w:rsidRDefault="004B7133" w:rsidP="006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2" w:rsidRDefault="00CB49B0" w:rsidP="00CD67F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1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26A0">
      <w:rPr>
        <w:rStyle w:val="slostrnky"/>
        <w:noProof/>
      </w:rPr>
      <w:t>2</w:t>
    </w:r>
    <w:r>
      <w:rPr>
        <w:rStyle w:val="slostrnky"/>
      </w:rPr>
      <w:fldChar w:fldCharType="end"/>
    </w:r>
  </w:p>
  <w:p w:rsidR="001161B2" w:rsidRDefault="00CB49B0" w:rsidP="00844FB7">
    <w:pPr>
      <w:pStyle w:val="Zpat"/>
      <w:ind w:right="360"/>
    </w:pPr>
    <w:r>
      <w:rPr>
        <w:noProof/>
        <w:lang w:eastAsia="cs-CZ"/>
      </w:rPr>
      <w:pict>
        <v:group id="Skupina 6" o:spid="_x0000_s2049" style="position:absolute;margin-left:-18pt;margin-top:763.85pt;width:508pt;height:63.35pt;z-index:251659264;mso-position-horizontal-relative:margin;mso-position-vertical-relative:page" coordsize="64517,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stroked="f">
            <v:textbox>
              <w:txbxContent>
                <w:p w:rsidR="001161B2" w:rsidRPr="00823459" w:rsidRDefault="001161B2" w:rsidP="00C4363F">
                  <w:pPr>
                    <w:spacing w:after="0" w:line="220" w:lineRule="exact"/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</w:pPr>
                </w:p>
                <w:p w:rsidR="001161B2" w:rsidRDefault="00B21A4E" w:rsidP="00B21A4E">
                  <w:pPr>
                    <w:spacing w:after="0" w:line="220" w:lineRule="exact"/>
                  </w:pP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t>Název projektu: Pojďme o sobě rozhodovat!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  <w:t>Číslo projektu: CZ.02.3.68/0.0/0.0/16_032/0008119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Vzdělávací program: Všichni jsme si rovni, ale... (</w:t>
                  </w:r>
                  <w:r w:rsidR="003E5768">
                    <w:rPr>
                      <w:i/>
                      <w:iCs/>
                      <w:color w:val="A6A6A6"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33" w:rsidRDefault="004B7133" w:rsidP="006B7FE0">
      <w:pPr>
        <w:spacing w:after="0" w:line="240" w:lineRule="auto"/>
      </w:pPr>
      <w:r>
        <w:separator/>
      </w:r>
    </w:p>
  </w:footnote>
  <w:footnote w:type="continuationSeparator" w:id="0">
    <w:p w:rsidR="004B7133" w:rsidRDefault="004B7133" w:rsidP="006B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68A424"/>
    <w:lvl w:ilvl="0">
      <w:numFmt w:val="bullet"/>
      <w:lvlText w:val="*"/>
      <w:lvlJc w:val="left"/>
    </w:lvl>
  </w:abstractNum>
  <w:abstractNum w:abstractNumId="1">
    <w:nsid w:val="062E4428"/>
    <w:multiLevelType w:val="hybridMultilevel"/>
    <w:tmpl w:val="CB704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460"/>
    <w:multiLevelType w:val="hybridMultilevel"/>
    <w:tmpl w:val="BC162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656"/>
    <w:multiLevelType w:val="hybridMultilevel"/>
    <w:tmpl w:val="09EAA35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0664B"/>
    <w:multiLevelType w:val="hybridMultilevel"/>
    <w:tmpl w:val="164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6C43"/>
    <w:multiLevelType w:val="hybridMultilevel"/>
    <w:tmpl w:val="148EF2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1211D"/>
    <w:multiLevelType w:val="hybridMultilevel"/>
    <w:tmpl w:val="D50A92CA"/>
    <w:lvl w:ilvl="0" w:tplc="755EF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219"/>
    <w:multiLevelType w:val="hybridMultilevel"/>
    <w:tmpl w:val="DF9E681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3DEB"/>
    <w:multiLevelType w:val="hybridMultilevel"/>
    <w:tmpl w:val="297A91F0"/>
    <w:lvl w:ilvl="0" w:tplc="6764DA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E25F4E"/>
    <w:multiLevelType w:val="hybridMultilevel"/>
    <w:tmpl w:val="BF443728"/>
    <w:lvl w:ilvl="0" w:tplc="FE22E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65C90"/>
    <w:multiLevelType w:val="hybridMultilevel"/>
    <w:tmpl w:val="5B8C5BB2"/>
    <w:lvl w:ilvl="0" w:tplc="2F0C6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5BF3"/>
    <w:multiLevelType w:val="hybridMultilevel"/>
    <w:tmpl w:val="6FEAC5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7946"/>
    <w:multiLevelType w:val="hybridMultilevel"/>
    <w:tmpl w:val="11100BB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CF486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E3C4C"/>
    <w:multiLevelType w:val="hybridMultilevel"/>
    <w:tmpl w:val="F4F865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C187C"/>
    <w:multiLevelType w:val="hybridMultilevel"/>
    <w:tmpl w:val="EDF2F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060FF"/>
    <w:multiLevelType w:val="hybridMultilevel"/>
    <w:tmpl w:val="CB62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A4D8C"/>
    <w:multiLevelType w:val="hybridMultilevel"/>
    <w:tmpl w:val="507E5BA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DB"/>
    <w:multiLevelType w:val="hybridMultilevel"/>
    <w:tmpl w:val="BE24181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1A0E"/>
    <w:multiLevelType w:val="hybridMultilevel"/>
    <w:tmpl w:val="DCDECC2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18"/>
  </w:num>
  <w:num w:numId="8">
    <w:abstractNumId w:val="12"/>
  </w:num>
  <w:num w:numId="9">
    <w:abstractNumId w:val="16"/>
  </w:num>
  <w:num w:numId="10">
    <w:abstractNumId w:val="11"/>
  </w:num>
  <w:num w:numId="11">
    <w:abstractNumId w:val="13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  <w:szCs w:val="64"/>
        </w:rPr>
      </w:lvl>
    </w:lvlOverride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288"/>
    <w:rsid w:val="00002628"/>
    <w:rsid w:val="000028FE"/>
    <w:rsid w:val="0000398C"/>
    <w:rsid w:val="00003E60"/>
    <w:rsid w:val="00011334"/>
    <w:rsid w:val="00015E4F"/>
    <w:rsid w:val="00016A7A"/>
    <w:rsid w:val="00020D03"/>
    <w:rsid w:val="00021411"/>
    <w:rsid w:val="0002629D"/>
    <w:rsid w:val="00027971"/>
    <w:rsid w:val="00027C40"/>
    <w:rsid w:val="0003135D"/>
    <w:rsid w:val="000374E9"/>
    <w:rsid w:val="000447FE"/>
    <w:rsid w:val="00045C75"/>
    <w:rsid w:val="00065727"/>
    <w:rsid w:val="00082ED3"/>
    <w:rsid w:val="0008626A"/>
    <w:rsid w:val="00094846"/>
    <w:rsid w:val="000A3BDD"/>
    <w:rsid w:val="000B6383"/>
    <w:rsid w:val="000C46B8"/>
    <w:rsid w:val="000D1C09"/>
    <w:rsid w:val="000D4BAD"/>
    <w:rsid w:val="000D60CA"/>
    <w:rsid w:val="000E031D"/>
    <w:rsid w:val="000E2F43"/>
    <w:rsid w:val="00114979"/>
    <w:rsid w:val="001161B2"/>
    <w:rsid w:val="001237C2"/>
    <w:rsid w:val="001326D9"/>
    <w:rsid w:val="001428C1"/>
    <w:rsid w:val="00143C77"/>
    <w:rsid w:val="0014610E"/>
    <w:rsid w:val="00163D55"/>
    <w:rsid w:val="001753F9"/>
    <w:rsid w:val="00176E44"/>
    <w:rsid w:val="001934AF"/>
    <w:rsid w:val="001A0C1C"/>
    <w:rsid w:val="001A21E9"/>
    <w:rsid w:val="001B0D59"/>
    <w:rsid w:val="001C01EB"/>
    <w:rsid w:val="001C031C"/>
    <w:rsid w:val="001D112F"/>
    <w:rsid w:val="001D7B79"/>
    <w:rsid w:val="001E1327"/>
    <w:rsid w:val="001F25B0"/>
    <w:rsid w:val="001F2619"/>
    <w:rsid w:val="00204177"/>
    <w:rsid w:val="00205890"/>
    <w:rsid w:val="00205948"/>
    <w:rsid w:val="00212134"/>
    <w:rsid w:val="00214013"/>
    <w:rsid w:val="0022438B"/>
    <w:rsid w:val="002423CC"/>
    <w:rsid w:val="00242F10"/>
    <w:rsid w:val="00260C79"/>
    <w:rsid w:val="00265C10"/>
    <w:rsid w:val="00271913"/>
    <w:rsid w:val="002748A2"/>
    <w:rsid w:val="0027575C"/>
    <w:rsid w:val="0027724D"/>
    <w:rsid w:val="002807CD"/>
    <w:rsid w:val="00280918"/>
    <w:rsid w:val="002825B7"/>
    <w:rsid w:val="00282919"/>
    <w:rsid w:val="0028697A"/>
    <w:rsid w:val="00290084"/>
    <w:rsid w:val="00292764"/>
    <w:rsid w:val="00293747"/>
    <w:rsid w:val="002A1A6A"/>
    <w:rsid w:val="002A47E0"/>
    <w:rsid w:val="002B040B"/>
    <w:rsid w:val="002B2F68"/>
    <w:rsid w:val="002B6B2E"/>
    <w:rsid w:val="002C1E18"/>
    <w:rsid w:val="002E26A0"/>
    <w:rsid w:val="002F33A1"/>
    <w:rsid w:val="003001F5"/>
    <w:rsid w:val="00305384"/>
    <w:rsid w:val="003069AC"/>
    <w:rsid w:val="0030731B"/>
    <w:rsid w:val="0031120F"/>
    <w:rsid w:val="00317E86"/>
    <w:rsid w:val="00326C85"/>
    <w:rsid w:val="00326D75"/>
    <w:rsid w:val="00347F64"/>
    <w:rsid w:val="0035249A"/>
    <w:rsid w:val="00356069"/>
    <w:rsid w:val="00381288"/>
    <w:rsid w:val="00381CBB"/>
    <w:rsid w:val="003C0AAB"/>
    <w:rsid w:val="003D155C"/>
    <w:rsid w:val="003D4378"/>
    <w:rsid w:val="003E08AF"/>
    <w:rsid w:val="003E1B5F"/>
    <w:rsid w:val="003E1EC9"/>
    <w:rsid w:val="003E5768"/>
    <w:rsid w:val="003F09A4"/>
    <w:rsid w:val="003F0EC8"/>
    <w:rsid w:val="003F0F73"/>
    <w:rsid w:val="003F1B1E"/>
    <w:rsid w:val="003F3EFC"/>
    <w:rsid w:val="004017B5"/>
    <w:rsid w:val="004030C8"/>
    <w:rsid w:val="00405CE1"/>
    <w:rsid w:val="0040608A"/>
    <w:rsid w:val="00407EA5"/>
    <w:rsid w:val="00412A0A"/>
    <w:rsid w:val="00417FB2"/>
    <w:rsid w:val="0042761B"/>
    <w:rsid w:val="004278F4"/>
    <w:rsid w:val="00433618"/>
    <w:rsid w:val="00440B3B"/>
    <w:rsid w:val="004412D1"/>
    <w:rsid w:val="00444A37"/>
    <w:rsid w:val="004477E2"/>
    <w:rsid w:val="00450CD3"/>
    <w:rsid w:val="004616BF"/>
    <w:rsid w:val="00462D73"/>
    <w:rsid w:val="00470DBF"/>
    <w:rsid w:val="0047186D"/>
    <w:rsid w:val="00474AC6"/>
    <w:rsid w:val="00477C6D"/>
    <w:rsid w:val="004949B6"/>
    <w:rsid w:val="004B0E7C"/>
    <w:rsid w:val="004B6802"/>
    <w:rsid w:val="004B7133"/>
    <w:rsid w:val="004C1A66"/>
    <w:rsid w:val="004C298E"/>
    <w:rsid w:val="004E3725"/>
    <w:rsid w:val="004E4907"/>
    <w:rsid w:val="004F552D"/>
    <w:rsid w:val="00502898"/>
    <w:rsid w:val="00503FB9"/>
    <w:rsid w:val="00516A42"/>
    <w:rsid w:val="005224C5"/>
    <w:rsid w:val="00523113"/>
    <w:rsid w:val="0052471D"/>
    <w:rsid w:val="00524F81"/>
    <w:rsid w:val="00533123"/>
    <w:rsid w:val="00543836"/>
    <w:rsid w:val="0054458A"/>
    <w:rsid w:val="00547069"/>
    <w:rsid w:val="00552DF0"/>
    <w:rsid w:val="00554818"/>
    <w:rsid w:val="00555297"/>
    <w:rsid w:val="00562F16"/>
    <w:rsid w:val="00565856"/>
    <w:rsid w:val="00565CAC"/>
    <w:rsid w:val="0059175C"/>
    <w:rsid w:val="005A2DA6"/>
    <w:rsid w:val="005B0481"/>
    <w:rsid w:val="005B5BF3"/>
    <w:rsid w:val="005C0C37"/>
    <w:rsid w:val="005C4359"/>
    <w:rsid w:val="005D4A2C"/>
    <w:rsid w:val="005D646F"/>
    <w:rsid w:val="005D72E8"/>
    <w:rsid w:val="005F0BC3"/>
    <w:rsid w:val="00601A12"/>
    <w:rsid w:val="00620089"/>
    <w:rsid w:val="0064060C"/>
    <w:rsid w:val="0064267F"/>
    <w:rsid w:val="00655358"/>
    <w:rsid w:val="00656427"/>
    <w:rsid w:val="0066334F"/>
    <w:rsid w:val="00666492"/>
    <w:rsid w:val="0067022F"/>
    <w:rsid w:val="00672D40"/>
    <w:rsid w:val="00676670"/>
    <w:rsid w:val="00677D10"/>
    <w:rsid w:val="00681BF0"/>
    <w:rsid w:val="006833D8"/>
    <w:rsid w:val="00686989"/>
    <w:rsid w:val="00690A9A"/>
    <w:rsid w:val="006954D2"/>
    <w:rsid w:val="006966D2"/>
    <w:rsid w:val="006B7A64"/>
    <w:rsid w:val="006B7FE0"/>
    <w:rsid w:val="006D20F6"/>
    <w:rsid w:val="006D6ECB"/>
    <w:rsid w:val="006E0E15"/>
    <w:rsid w:val="006E4824"/>
    <w:rsid w:val="006F0A65"/>
    <w:rsid w:val="0070254C"/>
    <w:rsid w:val="007111CA"/>
    <w:rsid w:val="00717452"/>
    <w:rsid w:val="007321C3"/>
    <w:rsid w:val="00732B51"/>
    <w:rsid w:val="00732CF6"/>
    <w:rsid w:val="00740AEE"/>
    <w:rsid w:val="00740F14"/>
    <w:rsid w:val="00757811"/>
    <w:rsid w:val="00766000"/>
    <w:rsid w:val="007711A1"/>
    <w:rsid w:val="0077522B"/>
    <w:rsid w:val="00775B2B"/>
    <w:rsid w:val="00776471"/>
    <w:rsid w:val="0077665E"/>
    <w:rsid w:val="00777ECA"/>
    <w:rsid w:val="00784381"/>
    <w:rsid w:val="00794EF4"/>
    <w:rsid w:val="0079536A"/>
    <w:rsid w:val="007960C6"/>
    <w:rsid w:val="007A2259"/>
    <w:rsid w:val="007A4454"/>
    <w:rsid w:val="007A6F15"/>
    <w:rsid w:val="007B2624"/>
    <w:rsid w:val="007B6F2C"/>
    <w:rsid w:val="007D37F4"/>
    <w:rsid w:val="007D5B29"/>
    <w:rsid w:val="007E3330"/>
    <w:rsid w:val="007E7307"/>
    <w:rsid w:val="00801616"/>
    <w:rsid w:val="008124C6"/>
    <w:rsid w:val="00815495"/>
    <w:rsid w:val="00816FBC"/>
    <w:rsid w:val="00817A45"/>
    <w:rsid w:val="00821980"/>
    <w:rsid w:val="00823459"/>
    <w:rsid w:val="00825047"/>
    <w:rsid w:val="0083384F"/>
    <w:rsid w:val="0083711C"/>
    <w:rsid w:val="00844FB7"/>
    <w:rsid w:val="00862515"/>
    <w:rsid w:val="00864B5F"/>
    <w:rsid w:val="00877E3E"/>
    <w:rsid w:val="00884463"/>
    <w:rsid w:val="0089135C"/>
    <w:rsid w:val="0089242B"/>
    <w:rsid w:val="00896D4D"/>
    <w:rsid w:val="008A07FA"/>
    <w:rsid w:val="008A0817"/>
    <w:rsid w:val="008B1635"/>
    <w:rsid w:val="008B7437"/>
    <w:rsid w:val="008D2621"/>
    <w:rsid w:val="008D7A1E"/>
    <w:rsid w:val="008E10CB"/>
    <w:rsid w:val="008E34E8"/>
    <w:rsid w:val="008F0373"/>
    <w:rsid w:val="00910ADB"/>
    <w:rsid w:val="00911537"/>
    <w:rsid w:val="00922809"/>
    <w:rsid w:val="00933F78"/>
    <w:rsid w:val="00934ED2"/>
    <w:rsid w:val="00941674"/>
    <w:rsid w:val="00946659"/>
    <w:rsid w:val="00946662"/>
    <w:rsid w:val="009509A5"/>
    <w:rsid w:val="0096272A"/>
    <w:rsid w:val="0096493A"/>
    <w:rsid w:val="00975E1F"/>
    <w:rsid w:val="00992881"/>
    <w:rsid w:val="0099602F"/>
    <w:rsid w:val="009B2E2D"/>
    <w:rsid w:val="009B4C11"/>
    <w:rsid w:val="009C18F4"/>
    <w:rsid w:val="009C425E"/>
    <w:rsid w:val="009C4658"/>
    <w:rsid w:val="009D0BDA"/>
    <w:rsid w:val="009D634F"/>
    <w:rsid w:val="009E3313"/>
    <w:rsid w:val="009E457B"/>
    <w:rsid w:val="009F3051"/>
    <w:rsid w:val="00A04EB4"/>
    <w:rsid w:val="00A04F6C"/>
    <w:rsid w:val="00A056BB"/>
    <w:rsid w:val="00A06ECD"/>
    <w:rsid w:val="00A3096D"/>
    <w:rsid w:val="00A3299C"/>
    <w:rsid w:val="00A332EF"/>
    <w:rsid w:val="00A34088"/>
    <w:rsid w:val="00A42C31"/>
    <w:rsid w:val="00A56B35"/>
    <w:rsid w:val="00A6205A"/>
    <w:rsid w:val="00A811F3"/>
    <w:rsid w:val="00A830A3"/>
    <w:rsid w:val="00A85194"/>
    <w:rsid w:val="00A94F45"/>
    <w:rsid w:val="00AA0412"/>
    <w:rsid w:val="00AA23C4"/>
    <w:rsid w:val="00AA2768"/>
    <w:rsid w:val="00AA31FE"/>
    <w:rsid w:val="00AA5D79"/>
    <w:rsid w:val="00AA713A"/>
    <w:rsid w:val="00AB77B8"/>
    <w:rsid w:val="00AC0F9E"/>
    <w:rsid w:val="00AC2004"/>
    <w:rsid w:val="00AD2734"/>
    <w:rsid w:val="00AE1DD7"/>
    <w:rsid w:val="00AF008A"/>
    <w:rsid w:val="00AF2CAD"/>
    <w:rsid w:val="00B072A8"/>
    <w:rsid w:val="00B10FB2"/>
    <w:rsid w:val="00B117C8"/>
    <w:rsid w:val="00B12A29"/>
    <w:rsid w:val="00B152BF"/>
    <w:rsid w:val="00B17D8E"/>
    <w:rsid w:val="00B21A4E"/>
    <w:rsid w:val="00B226D3"/>
    <w:rsid w:val="00B22B03"/>
    <w:rsid w:val="00B35325"/>
    <w:rsid w:val="00B36B7A"/>
    <w:rsid w:val="00B36C3C"/>
    <w:rsid w:val="00B4485A"/>
    <w:rsid w:val="00B501D1"/>
    <w:rsid w:val="00B63367"/>
    <w:rsid w:val="00B76F1B"/>
    <w:rsid w:val="00B83F22"/>
    <w:rsid w:val="00B91C33"/>
    <w:rsid w:val="00B91C53"/>
    <w:rsid w:val="00B93025"/>
    <w:rsid w:val="00BA08AD"/>
    <w:rsid w:val="00BB4F6E"/>
    <w:rsid w:val="00BC157E"/>
    <w:rsid w:val="00BD2C45"/>
    <w:rsid w:val="00BD360A"/>
    <w:rsid w:val="00BD4701"/>
    <w:rsid w:val="00BE7AB9"/>
    <w:rsid w:val="00BF5B7A"/>
    <w:rsid w:val="00C05292"/>
    <w:rsid w:val="00C151D6"/>
    <w:rsid w:val="00C164E0"/>
    <w:rsid w:val="00C23494"/>
    <w:rsid w:val="00C27996"/>
    <w:rsid w:val="00C3284F"/>
    <w:rsid w:val="00C33A86"/>
    <w:rsid w:val="00C41259"/>
    <w:rsid w:val="00C4358D"/>
    <w:rsid w:val="00C4363F"/>
    <w:rsid w:val="00C530A9"/>
    <w:rsid w:val="00C63158"/>
    <w:rsid w:val="00C63871"/>
    <w:rsid w:val="00C72993"/>
    <w:rsid w:val="00C843CA"/>
    <w:rsid w:val="00C843DC"/>
    <w:rsid w:val="00C937B0"/>
    <w:rsid w:val="00C937C6"/>
    <w:rsid w:val="00CA0574"/>
    <w:rsid w:val="00CB49B0"/>
    <w:rsid w:val="00CC11AF"/>
    <w:rsid w:val="00CC3319"/>
    <w:rsid w:val="00CC39DF"/>
    <w:rsid w:val="00CC3D2B"/>
    <w:rsid w:val="00CC6A2A"/>
    <w:rsid w:val="00CD67FC"/>
    <w:rsid w:val="00CE56B5"/>
    <w:rsid w:val="00CE63F8"/>
    <w:rsid w:val="00CF0771"/>
    <w:rsid w:val="00CF1B4E"/>
    <w:rsid w:val="00CF4551"/>
    <w:rsid w:val="00CF65C2"/>
    <w:rsid w:val="00CF7A40"/>
    <w:rsid w:val="00D050F7"/>
    <w:rsid w:val="00D07D23"/>
    <w:rsid w:val="00D17E68"/>
    <w:rsid w:val="00D3008D"/>
    <w:rsid w:val="00D42F37"/>
    <w:rsid w:val="00D46368"/>
    <w:rsid w:val="00D53088"/>
    <w:rsid w:val="00D57B1B"/>
    <w:rsid w:val="00D61DD4"/>
    <w:rsid w:val="00D65918"/>
    <w:rsid w:val="00D66F07"/>
    <w:rsid w:val="00D74B82"/>
    <w:rsid w:val="00D7703B"/>
    <w:rsid w:val="00D77C09"/>
    <w:rsid w:val="00D81883"/>
    <w:rsid w:val="00D8372E"/>
    <w:rsid w:val="00D85135"/>
    <w:rsid w:val="00D92401"/>
    <w:rsid w:val="00D92703"/>
    <w:rsid w:val="00D942E0"/>
    <w:rsid w:val="00DA7B77"/>
    <w:rsid w:val="00DB187F"/>
    <w:rsid w:val="00DB47EB"/>
    <w:rsid w:val="00DB7BA7"/>
    <w:rsid w:val="00DD13AC"/>
    <w:rsid w:val="00DD2BC4"/>
    <w:rsid w:val="00DD4685"/>
    <w:rsid w:val="00DE2A53"/>
    <w:rsid w:val="00DE3621"/>
    <w:rsid w:val="00DF202B"/>
    <w:rsid w:val="00DF44F1"/>
    <w:rsid w:val="00E15E5E"/>
    <w:rsid w:val="00E16AE0"/>
    <w:rsid w:val="00E22577"/>
    <w:rsid w:val="00E41993"/>
    <w:rsid w:val="00E447EE"/>
    <w:rsid w:val="00E55FEA"/>
    <w:rsid w:val="00E6505E"/>
    <w:rsid w:val="00E756F3"/>
    <w:rsid w:val="00E82C78"/>
    <w:rsid w:val="00E85D00"/>
    <w:rsid w:val="00E87FCE"/>
    <w:rsid w:val="00E96E86"/>
    <w:rsid w:val="00EA5806"/>
    <w:rsid w:val="00EA624E"/>
    <w:rsid w:val="00EB4780"/>
    <w:rsid w:val="00EC620A"/>
    <w:rsid w:val="00ED225C"/>
    <w:rsid w:val="00ED254A"/>
    <w:rsid w:val="00EE58D2"/>
    <w:rsid w:val="00F00108"/>
    <w:rsid w:val="00F110D5"/>
    <w:rsid w:val="00F34F5C"/>
    <w:rsid w:val="00F3606E"/>
    <w:rsid w:val="00F41094"/>
    <w:rsid w:val="00F44577"/>
    <w:rsid w:val="00F4528F"/>
    <w:rsid w:val="00F46CAD"/>
    <w:rsid w:val="00F51A2F"/>
    <w:rsid w:val="00F52144"/>
    <w:rsid w:val="00F54320"/>
    <w:rsid w:val="00F64523"/>
    <w:rsid w:val="00F67FFD"/>
    <w:rsid w:val="00F72AA4"/>
    <w:rsid w:val="00F8635D"/>
    <w:rsid w:val="00F91742"/>
    <w:rsid w:val="00FB6774"/>
    <w:rsid w:val="00FD2BD8"/>
    <w:rsid w:val="00FD7640"/>
    <w:rsid w:val="00FE28D6"/>
    <w:rsid w:val="00FE730E"/>
    <w:rsid w:val="00FF51F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B0D59"/>
    <w:pPr>
      <w:ind w:left="720"/>
    </w:pPr>
  </w:style>
  <w:style w:type="character" w:styleId="Hypertextovodkaz">
    <w:name w:val="Hyperlink"/>
    <w:basedOn w:val="Standardnpsmoodstavce"/>
    <w:uiPriority w:val="99"/>
    <w:rsid w:val="00CC3319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CC3319"/>
    <w:rPr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rsid w:val="00B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08A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204177"/>
    <w:rPr>
      <w:color w:val="auto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B7F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B7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7FE0"/>
    <w:rPr>
      <w:vertAlign w:val="superscript"/>
    </w:rPr>
  </w:style>
  <w:style w:type="table" w:styleId="Mkatabulky">
    <w:name w:val="Table Grid"/>
    <w:basedOn w:val="Normlntabulka"/>
    <w:uiPriority w:val="99"/>
    <w:rsid w:val="00B152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363F"/>
  </w:style>
  <w:style w:type="paragraph" w:styleId="Zpat">
    <w:name w:val="footer"/>
    <w:basedOn w:val="Normln"/>
    <w:link w:val="ZpatChar"/>
    <w:uiPriority w:val="99"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4363F"/>
  </w:style>
  <w:style w:type="character" w:customStyle="1" w:styleId="Nevyeenzmnka2">
    <w:name w:val="Nevyřešená zmínka2"/>
    <w:basedOn w:val="Standardnpsmoodstavce"/>
    <w:uiPriority w:val="99"/>
    <w:semiHidden/>
    <w:rsid w:val="00FE730E"/>
    <w:rPr>
      <w:color w:val="auto"/>
      <w:shd w:val="clear" w:color="auto" w:fill="auto"/>
    </w:rPr>
  </w:style>
  <w:style w:type="character" w:styleId="slostrnky">
    <w:name w:val="page number"/>
    <w:basedOn w:val="Standardnpsmoodstavce"/>
    <w:uiPriority w:val="99"/>
    <w:rsid w:val="0084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1916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MÉDIA VŠUDE KOLEM NÁS ANEB OD KNIHTISKU K MULTIMÉDIÍM</vt:lpstr>
    </vt:vector>
  </TitlesOfParts>
  <Company>rra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 VŠUDE KOLEM NÁS ANEB OD KNIHTISKU K MULTIMÉDIÍM</dc:title>
  <dc:creator>Jaromír Karpíšek</dc:creator>
  <cp:lastModifiedBy>rra</cp:lastModifiedBy>
  <cp:revision>50</cp:revision>
  <dcterms:created xsi:type="dcterms:W3CDTF">2020-02-27T08:36:00Z</dcterms:created>
  <dcterms:modified xsi:type="dcterms:W3CDTF">2021-09-22T11:29:00Z</dcterms:modified>
</cp:coreProperties>
</file>